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6C" w:rsidRDefault="00F71D6C" w:rsidP="00F71D6C">
      <w:pPr>
        <w:jc w:val="both"/>
        <w:rPr>
          <w:noProof/>
          <w:color w:val="000000"/>
          <w:szCs w:val="20"/>
        </w:rPr>
      </w:pPr>
      <w:r w:rsidRPr="00AA5945">
        <w:rPr>
          <w:noProof/>
          <w:szCs w:val="20"/>
        </w:rPr>
        <w:t xml:space="preserve">Na temelju članaka 86. i 89. Zakona o prostornom uređenju („Narodne novine“ broj 153/13) i </w:t>
      </w:r>
      <w:r w:rsidRPr="00AA5945">
        <w:rPr>
          <w:noProof/>
          <w:color w:val="000000"/>
          <w:szCs w:val="20"/>
        </w:rPr>
        <w:t xml:space="preserve">članka </w:t>
      </w:r>
      <w:r w:rsidRPr="00AA5945">
        <w:rPr>
          <w:noProof/>
          <w:szCs w:val="20"/>
        </w:rPr>
        <w:t>32.</w:t>
      </w:r>
      <w:r w:rsidRPr="00AA5945">
        <w:rPr>
          <w:noProof/>
          <w:color w:val="000000"/>
          <w:szCs w:val="20"/>
        </w:rPr>
        <w:t xml:space="preserve"> Statuta Općine Ivanska (Službeni vjesnik Općine Ivanska broj 01/13), Općinsko vijeće Općine Ivanska na 24. sjednici održanoj dana 17.veljače 2017. godine, donijelo je:</w:t>
      </w:r>
    </w:p>
    <w:p w:rsidR="00AF1D35" w:rsidRPr="00AA5945" w:rsidRDefault="00AF1D35" w:rsidP="00F71D6C">
      <w:pPr>
        <w:jc w:val="both"/>
        <w:rPr>
          <w:noProof/>
          <w:color w:val="000000"/>
          <w:szCs w:val="20"/>
        </w:rPr>
      </w:pPr>
    </w:p>
    <w:p w:rsidR="00F71D6C" w:rsidRPr="00AA5945" w:rsidRDefault="00F71D6C" w:rsidP="00F71D6C">
      <w:pPr>
        <w:jc w:val="center"/>
        <w:rPr>
          <w:b/>
          <w:noProof/>
          <w:color w:val="000000"/>
          <w:sz w:val="36"/>
          <w:szCs w:val="36"/>
        </w:rPr>
      </w:pPr>
      <w:r w:rsidRPr="00AA5945">
        <w:rPr>
          <w:b/>
          <w:noProof/>
          <w:color w:val="000000"/>
          <w:sz w:val="36"/>
          <w:szCs w:val="36"/>
        </w:rPr>
        <w:t>O D L U K U</w:t>
      </w:r>
    </w:p>
    <w:p w:rsidR="00F71D6C" w:rsidRPr="00AA5945" w:rsidRDefault="00F71D6C" w:rsidP="00F71D6C">
      <w:pPr>
        <w:jc w:val="center"/>
        <w:rPr>
          <w:b/>
          <w:noProof/>
          <w:color w:val="000000"/>
          <w:sz w:val="12"/>
          <w:szCs w:val="12"/>
        </w:rPr>
      </w:pPr>
    </w:p>
    <w:p w:rsidR="00F71D6C" w:rsidRPr="00AA5945" w:rsidRDefault="00F71D6C" w:rsidP="00F71D6C">
      <w:pPr>
        <w:jc w:val="center"/>
        <w:rPr>
          <w:b/>
          <w:noProof/>
          <w:color w:val="000000"/>
          <w:sz w:val="26"/>
          <w:szCs w:val="26"/>
        </w:rPr>
      </w:pPr>
      <w:r w:rsidRPr="00AA5945">
        <w:rPr>
          <w:b/>
          <w:noProof/>
          <w:color w:val="000000"/>
          <w:sz w:val="26"/>
          <w:szCs w:val="26"/>
        </w:rPr>
        <w:t>o izradi III. izmjena i dopuna</w:t>
      </w:r>
    </w:p>
    <w:p w:rsidR="00F71D6C" w:rsidRPr="00AA5945" w:rsidRDefault="00F71D6C" w:rsidP="00F71D6C">
      <w:pPr>
        <w:jc w:val="center"/>
        <w:rPr>
          <w:b/>
          <w:noProof/>
          <w:color w:val="000000"/>
          <w:sz w:val="26"/>
          <w:szCs w:val="26"/>
        </w:rPr>
      </w:pPr>
      <w:r w:rsidRPr="00AA5945">
        <w:rPr>
          <w:b/>
          <w:noProof/>
          <w:color w:val="000000"/>
          <w:sz w:val="26"/>
          <w:szCs w:val="26"/>
        </w:rPr>
        <w:t>Prostornog plana uređenja Općine Ivanska</w:t>
      </w:r>
    </w:p>
    <w:p w:rsidR="00F71D6C" w:rsidRPr="00AA5945" w:rsidRDefault="00F71D6C" w:rsidP="00F71D6C">
      <w:pPr>
        <w:jc w:val="both"/>
      </w:pP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  <w:r w:rsidRPr="00AA5945">
        <w:rPr>
          <w:b/>
          <w:noProof/>
        </w:rPr>
        <w:t>I.</w:t>
      </w:r>
      <w:r w:rsidRPr="00AA5945">
        <w:rPr>
          <w:b/>
          <w:noProof/>
        </w:rPr>
        <w:tab/>
        <w:t>OPĆE ODREDBE</w:t>
      </w:r>
    </w:p>
    <w:p w:rsidR="00F71D6C" w:rsidRPr="00AA5945" w:rsidRDefault="00F71D6C" w:rsidP="00F71D6C"/>
    <w:p w:rsidR="00F71D6C" w:rsidRPr="00AA5945" w:rsidRDefault="00F71D6C" w:rsidP="00F71D6C">
      <w:pPr>
        <w:jc w:val="center"/>
        <w:rPr>
          <w:b/>
        </w:rPr>
      </w:pPr>
      <w:r w:rsidRPr="00AA5945">
        <w:rPr>
          <w:b/>
        </w:rPr>
        <w:t>Članak 1.</w:t>
      </w:r>
    </w:p>
    <w:p w:rsidR="00F71D6C" w:rsidRPr="00AA5945" w:rsidRDefault="00F71D6C" w:rsidP="00F71D6C">
      <w:pPr>
        <w:jc w:val="both"/>
        <w:rPr>
          <w:color w:val="000000"/>
        </w:rPr>
      </w:pPr>
      <w:r w:rsidRPr="00AA5945">
        <w:rPr>
          <w:color w:val="000000"/>
        </w:rPr>
        <w:tab/>
        <w:t xml:space="preserve">Pokreće se izrada III. izmjena i dopuna Prostornog plana uređenja Općine Ivanska Polja (Službeni glasnik Bjelovarsko-bilogorske županije broj 10/05 i Službeni vjesnik Općine Ivanska broj 02/08 i 03/11), u daljnjem tekstu „III.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Ivanska“.</w:t>
      </w:r>
    </w:p>
    <w:p w:rsidR="00F71D6C" w:rsidRPr="00AA5945" w:rsidRDefault="00F71D6C" w:rsidP="00F71D6C">
      <w:pPr>
        <w:jc w:val="both"/>
      </w:pPr>
    </w:p>
    <w:p w:rsidR="00F71D6C" w:rsidRDefault="00F71D6C" w:rsidP="00F71D6C">
      <w:pPr>
        <w:jc w:val="center"/>
        <w:rPr>
          <w:b/>
        </w:rPr>
      </w:pPr>
    </w:p>
    <w:p w:rsidR="00F71D6C" w:rsidRDefault="00F71D6C" w:rsidP="00F71D6C">
      <w:pPr>
        <w:jc w:val="center"/>
        <w:rPr>
          <w:b/>
        </w:rPr>
      </w:pPr>
    </w:p>
    <w:p w:rsidR="00F71D6C" w:rsidRDefault="00F71D6C" w:rsidP="00F71D6C">
      <w:pPr>
        <w:jc w:val="center"/>
        <w:rPr>
          <w:b/>
        </w:rPr>
      </w:pPr>
    </w:p>
    <w:p w:rsidR="00F71D6C" w:rsidRPr="00AA5945" w:rsidRDefault="00F71D6C" w:rsidP="00F71D6C">
      <w:pPr>
        <w:jc w:val="center"/>
        <w:rPr>
          <w:b/>
        </w:rPr>
      </w:pPr>
      <w:r w:rsidRPr="00AA5945">
        <w:rPr>
          <w:b/>
        </w:rPr>
        <w:t>Članak 2.</w:t>
      </w:r>
    </w:p>
    <w:p w:rsidR="00F71D6C" w:rsidRPr="00AA5945" w:rsidRDefault="00F71D6C" w:rsidP="00F71D6C">
      <w:pPr>
        <w:ind w:firstLine="720"/>
        <w:jc w:val="both"/>
      </w:pPr>
      <w:r w:rsidRPr="00AA5945">
        <w:t xml:space="preserve">Nositelj izrade III. </w:t>
      </w:r>
      <w:proofErr w:type="spellStart"/>
      <w:r w:rsidRPr="00AA5945">
        <w:t>id</w:t>
      </w:r>
      <w:proofErr w:type="spellEnd"/>
      <w:r w:rsidRPr="00AA5945">
        <w:t xml:space="preserve"> PPUO Ivanska je Jedinstveni upravni odjel Općine Ivanska (u daljnjem tekstu „Nositelj izrade“).</w:t>
      </w:r>
    </w:p>
    <w:p w:rsidR="00F71D6C" w:rsidRPr="00AA5945" w:rsidRDefault="00F71D6C" w:rsidP="00F71D6C">
      <w:pPr>
        <w:jc w:val="both"/>
      </w:pP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  <w:r w:rsidRPr="00AA5945">
        <w:rPr>
          <w:b/>
          <w:noProof/>
        </w:rPr>
        <w:t>II.</w:t>
      </w:r>
      <w:r w:rsidRPr="00AA5945">
        <w:rPr>
          <w:b/>
          <w:noProof/>
        </w:rPr>
        <w:tab/>
        <w:t>PRAVNA OSNOVA</w:t>
      </w:r>
    </w:p>
    <w:p w:rsidR="00F71D6C" w:rsidRPr="00AA5945" w:rsidRDefault="00F71D6C" w:rsidP="00F71D6C">
      <w:pPr>
        <w:jc w:val="both"/>
      </w:pPr>
    </w:p>
    <w:p w:rsidR="00F71D6C" w:rsidRPr="00AA5945" w:rsidRDefault="00F71D6C" w:rsidP="00F71D6C">
      <w:pPr>
        <w:jc w:val="center"/>
        <w:rPr>
          <w:b/>
        </w:rPr>
      </w:pPr>
      <w:r w:rsidRPr="00AA5945">
        <w:rPr>
          <w:b/>
        </w:rPr>
        <w:t>Članak 3.</w:t>
      </w:r>
    </w:p>
    <w:p w:rsidR="00F71D6C" w:rsidRPr="00AA5945" w:rsidRDefault="00F71D6C" w:rsidP="00F71D6C">
      <w:pPr>
        <w:ind w:firstLine="720"/>
        <w:jc w:val="both"/>
        <w:rPr>
          <w:spacing w:val="2"/>
        </w:rPr>
      </w:pPr>
      <w:r w:rsidRPr="00AA5945">
        <w:t xml:space="preserve">Postupak izrade i donošenje, te sadržaj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utvrđen je na osnovu odredbi Zakona o prostornom uređenju </w:t>
      </w:r>
      <w:r w:rsidRPr="00AA5945">
        <w:rPr>
          <w:spacing w:val="4"/>
        </w:rPr>
        <w:t xml:space="preserve">(„Narodne </w:t>
      </w:r>
      <w:r w:rsidRPr="00AA5945">
        <w:rPr>
          <w:spacing w:val="2"/>
        </w:rPr>
        <w:t xml:space="preserve">novine“ broj 153/13), Pravilnika o sadržaju, mjerilima kartografskih prikaza, obveznim prostornim pokazateljima i standardima elaborata prostornih planova </w:t>
      </w:r>
      <w:r w:rsidRPr="00AA5945">
        <w:rPr>
          <w:spacing w:val="4"/>
        </w:rPr>
        <w:t xml:space="preserve">(„Narodne </w:t>
      </w:r>
      <w:r w:rsidRPr="00AA5945">
        <w:rPr>
          <w:spacing w:val="2"/>
        </w:rPr>
        <w:t>novine“ broj 106/98, 39/04, 45/04 i 163/04), te drugih odnosnih zakona i posebnih propisa.</w:t>
      </w:r>
    </w:p>
    <w:p w:rsidR="00F71D6C" w:rsidRPr="00AA5945" w:rsidRDefault="00F71D6C" w:rsidP="00F71D6C">
      <w:pPr>
        <w:ind w:firstLine="720"/>
        <w:jc w:val="both"/>
      </w:pP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izrađivat će se kao ciljane, te se tijekom izrade i donošenja ne mogu davati zahtjevi i primjedbe koji nisu vezani na razloge izrade i/ili kojima bi se mijenjali ciljevi i programska polazišta.</w:t>
      </w:r>
    </w:p>
    <w:p w:rsidR="00F71D6C" w:rsidRPr="00AA5945" w:rsidRDefault="00F71D6C" w:rsidP="00F71D6C">
      <w:pPr>
        <w:jc w:val="both"/>
      </w:pP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  <w:color w:val="000000"/>
        </w:rPr>
      </w:pPr>
      <w:r w:rsidRPr="00AA5945">
        <w:rPr>
          <w:b/>
          <w:noProof/>
          <w:color w:val="000000"/>
        </w:rPr>
        <w:t>III.</w:t>
      </w:r>
      <w:r w:rsidRPr="00AA5945">
        <w:rPr>
          <w:b/>
          <w:noProof/>
          <w:color w:val="000000"/>
        </w:rPr>
        <w:tab/>
        <w:t>RAZLOZI ZA IZRADU</w:t>
      </w: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4.</w:t>
      </w:r>
    </w:p>
    <w:p w:rsidR="00F71D6C" w:rsidRPr="00AA5945" w:rsidRDefault="00F71D6C" w:rsidP="00F71D6C">
      <w:pPr>
        <w:ind w:firstLine="720"/>
        <w:jc w:val="both"/>
      </w:pPr>
      <w:r w:rsidRPr="00AA5945">
        <w:t xml:space="preserve">Izradi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pristupa se zbog:</w:t>
      </w:r>
    </w:p>
    <w:p w:rsidR="00F71D6C" w:rsidRPr="00AA5945" w:rsidRDefault="00F71D6C" w:rsidP="00F71D6C">
      <w:pPr>
        <w:jc w:val="both"/>
        <w:rPr>
          <w:sz w:val="16"/>
          <w:szCs w:val="16"/>
        </w:rPr>
      </w:pP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usklađenja s Zakonom o prostornom uređenju,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usklađenja s Prostornim planom Bjelovarsko-bilogorske županije,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manjih izmjena granica i namjena građevinskih područja,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manjih izmjena dijelova odnosnih na lokalne i nerazvrstane ceste</w:t>
      </w:r>
    </w:p>
    <w:p w:rsidR="00F71D6C" w:rsidRPr="00AA5945" w:rsidRDefault="00F71D6C" w:rsidP="00F71D6C">
      <w:pPr>
        <w:ind w:left="567"/>
        <w:rPr>
          <w:color w:val="00B050"/>
        </w:rPr>
      </w:pPr>
      <w:r w:rsidRPr="00AA5945">
        <w:rPr>
          <w:color w:val="000000"/>
        </w:rPr>
        <w:t>- manjih izmjena odredbi za provedbu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  <w:r w:rsidRPr="00AA5945">
        <w:rPr>
          <w:b/>
          <w:noProof/>
        </w:rPr>
        <w:t>IV</w:t>
      </w:r>
      <w:r w:rsidRPr="00AA5945">
        <w:rPr>
          <w:b/>
          <w:noProof/>
        </w:rPr>
        <w:tab/>
        <w:t>OBUHVAT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5.</w:t>
      </w:r>
    </w:p>
    <w:p w:rsidR="00F71D6C" w:rsidRPr="00AA5945" w:rsidRDefault="00F71D6C" w:rsidP="00F71D6C">
      <w:pPr>
        <w:ind w:firstLine="720"/>
        <w:jc w:val="both"/>
        <w:rPr>
          <w:color w:val="000000"/>
        </w:rPr>
      </w:pP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odnose se na cjelokupni prostor Općine Ivanska, utvrđen člankom 10.</w:t>
      </w:r>
      <w:r w:rsidRPr="00AA5945">
        <w:rPr>
          <w:color w:val="000000"/>
        </w:rPr>
        <w:t xml:space="preserve"> Zakona o područjima županija, gradova i općina u Republici Hrvatskoj („Narodne novine“ </w:t>
      </w:r>
      <w:r w:rsidRPr="00AA5945">
        <w:rPr>
          <w:color w:val="000000"/>
        </w:rPr>
        <w:lastRenderedPageBreak/>
        <w:t xml:space="preserve">broj </w:t>
      </w:r>
      <w:r w:rsidRPr="00AA5945">
        <w:rPr>
          <w:noProof/>
          <w:szCs w:val="20"/>
        </w:rPr>
        <w:t>86/06, 125/06, 16/07, 95/08, 46/10, 145/10, 37/13, 44/13, 45/13 i 110/15</w:t>
      </w:r>
      <w:r w:rsidRPr="00AA5945">
        <w:rPr>
          <w:color w:val="000000"/>
        </w:rPr>
        <w:t>), a grafički dio se mijenja lokacijama na koje imaju utjecaja razlozi/ciljevi za izradu.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  <w:r w:rsidRPr="00AA5945">
        <w:rPr>
          <w:b/>
          <w:noProof/>
        </w:rPr>
        <w:t>V</w:t>
      </w:r>
      <w:r w:rsidRPr="00AA5945">
        <w:rPr>
          <w:b/>
          <w:noProof/>
        </w:rPr>
        <w:tab/>
        <w:t>OCJENA STANJA U OBUHVATU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6.</w:t>
      </w:r>
    </w:p>
    <w:p w:rsidR="00F71D6C" w:rsidRPr="00AA5945" w:rsidRDefault="00F71D6C" w:rsidP="00F71D6C">
      <w:pPr>
        <w:ind w:firstLine="720"/>
        <w:jc w:val="both"/>
      </w:pPr>
      <w:r w:rsidRPr="00AA5945">
        <w:t xml:space="preserve">Prostor Općine Ivanska se sada uređuje temeljem Prostornog plana uređenja Grada Grubišnog Polja </w:t>
      </w:r>
      <w:r w:rsidRPr="00AA5945">
        <w:rPr>
          <w:color w:val="000000"/>
        </w:rPr>
        <w:t>Službeni glasnik Bjelovarsko-bilogorske županije broj 10/05 i Službeni vjesnik Općine Ivanska broj 02/08 i 03/11</w:t>
      </w:r>
      <w:r w:rsidRPr="00AA5945">
        <w:t>). Ukupnu koncepciju uređenja prostora ne treba mijenjati, ali pojedine elemente treba preispitati i korigirati.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  <w:r w:rsidRPr="00AA5945">
        <w:rPr>
          <w:b/>
          <w:noProof/>
        </w:rPr>
        <w:t>VI</w:t>
      </w:r>
      <w:r w:rsidRPr="00AA5945">
        <w:rPr>
          <w:b/>
          <w:noProof/>
        </w:rPr>
        <w:tab/>
        <w:t>CILJEVI I PROGRAMSKA POLAZIŠTA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7.</w:t>
      </w:r>
    </w:p>
    <w:p w:rsidR="00F71D6C" w:rsidRPr="00AA5945" w:rsidRDefault="00F71D6C" w:rsidP="00F71D6C">
      <w:pPr>
        <w:ind w:firstLine="720"/>
        <w:jc w:val="both"/>
      </w:pPr>
      <w:r w:rsidRPr="00AA5945">
        <w:t xml:space="preserve">Ciljevi i programska polazišta izrade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sadržani su u razlozima za pokretanje.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  <w:r w:rsidRPr="00AA5945">
        <w:rPr>
          <w:b/>
          <w:noProof/>
        </w:rPr>
        <w:t>VII</w:t>
      </w:r>
      <w:r w:rsidRPr="00AA5945">
        <w:rPr>
          <w:b/>
          <w:noProof/>
        </w:rPr>
        <w:tab/>
        <w:t>POPIS STRUČNIH PODLOGA POTREBNIH ZA IZRADU</w:t>
      </w: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</w:p>
    <w:p w:rsidR="00F71D6C" w:rsidRDefault="00F71D6C" w:rsidP="00F71D6C">
      <w:pPr>
        <w:jc w:val="center"/>
        <w:rPr>
          <w:b/>
          <w:color w:val="000000"/>
        </w:rPr>
      </w:pPr>
    </w:p>
    <w:p w:rsidR="00F71D6C" w:rsidRDefault="00F71D6C" w:rsidP="00F71D6C">
      <w:pPr>
        <w:jc w:val="center"/>
        <w:rPr>
          <w:b/>
          <w:color w:val="000000"/>
        </w:rPr>
      </w:pPr>
    </w:p>
    <w:p w:rsidR="00F71D6C" w:rsidRDefault="00F71D6C" w:rsidP="00F71D6C">
      <w:pPr>
        <w:jc w:val="center"/>
        <w:rPr>
          <w:b/>
          <w:color w:val="000000"/>
        </w:rPr>
      </w:pP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8.</w:t>
      </w:r>
    </w:p>
    <w:p w:rsidR="00F71D6C" w:rsidRPr="00AA5945" w:rsidRDefault="00F71D6C" w:rsidP="00F71D6C">
      <w:pPr>
        <w:ind w:firstLine="720"/>
        <w:jc w:val="both"/>
      </w:pPr>
      <w:r w:rsidRPr="00AA5945">
        <w:t xml:space="preserve">Za izradu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nije potrebno pribaviti posebne, a koristit će se sve raspoložive stručne i druge podloge.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  <w:r w:rsidRPr="00AA5945">
        <w:rPr>
          <w:b/>
          <w:noProof/>
        </w:rPr>
        <w:t>VIII</w:t>
      </w:r>
      <w:r w:rsidRPr="00AA5945">
        <w:rPr>
          <w:b/>
          <w:noProof/>
        </w:rPr>
        <w:tab/>
        <w:t>NAČIN PRIBAVLJANJA STRUČNIH RJEŠENJA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9.</w:t>
      </w:r>
    </w:p>
    <w:p w:rsidR="00F71D6C" w:rsidRPr="00AA5945" w:rsidRDefault="00F71D6C" w:rsidP="00F71D6C">
      <w:pPr>
        <w:ind w:firstLine="720"/>
        <w:jc w:val="both"/>
        <w:rPr>
          <w:color w:val="000000"/>
        </w:rPr>
      </w:pPr>
      <w:r w:rsidRPr="00AA5945">
        <w:rPr>
          <w:color w:val="000000"/>
        </w:rPr>
        <w:t>Stručna rješenja pribavit će se od jednog stručnog izrađivača, koristeći sve raspoložive stručne i druge podloge, podatke, planske smjernice i druge dokumente.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keepNext/>
        <w:tabs>
          <w:tab w:val="left" w:pos="709"/>
        </w:tabs>
        <w:ind w:left="705" w:hanging="705"/>
        <w:outlineLvl w:val="1"/>
        <w:rPr>
          <w:b/>
          <w:noProof/>
        </w:rPr>
      </w:pPr>
      <w:r w:rsidRPr="00AA5945">
        <w:rPr>
          <w:b/>
          <w:noProof/>
        </w:rPr>
        <w:t>IX</w:t>
      </w:r>
      <w:r w:rsidRPr="00AA5945">
        <w:rPr>
          <w:b/>
          <w:noProof/>
        </w:rPr>
        <w:tab/>
        <w:t>VRSTA I NAČIN PRIBAVLJANJA ODGOVARAJUĆIH POSEBNIH GEODETSKIH PODLOGA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10.</w:t>
      </w:r>
    </w:p>
    <w:p w:rsidR="00F71D6C" w:rsidRPr="00AA5945" w:rsidRDefault="00F71D6C" w:rsidP="00F71D6C">
      <w:pPr>
        <w:ind w:firstLine="720"/>
        <w:jc w:val="both"/>
      </w:pP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izradit će se na postojećim topografskim kartama M 1:25000 i (po potrebi) točkasto ažuriranim vektorskim katastarskim planovima.</w:t>
      </w:r>
    </w:p>
    <w:p w:rsidR="00F71D6C" w:rsidRPr="00AA5945" w:rsidRDefault="00F71D6C" w:rsidP="00F71D6C">
      <w:pPr>
        <w:jc w:val="both"/>
      </w:pPr>
    </w:p>
    <w:p w:rsidR="00F71D6C" w:rsidRPr="00AA5945" w:rsidRDefault="00F71D6C" w:rsidP="00F71D6C">
      <w:pPr>
        <w:jc w:val="both"/>
      </w:pPr>
    </w:p>
    <w:p w:rsidR="00F71D6C" w:rsidRPr="00AA5945" w:rsidRDefault="00F71D6C" w:rsidP="00F71D6C">
      <w:pPr>
        <w:keepNext/>
        <w:tabs>
          <w:tab w:val="left" w:pos="709"/>
        </w:tabs>
        <w:ind w:left="705" w:hanging="705"/>
        <w:jc w:val="both"/>
        <w:outlineLvl w:val="1"/>
        <w:rPr>
          <w:b/>
          <w:noProof/>
        </w:rPr>
      </w:pPr>
      <w:r w:rsidRPr="00AA5945">
        <w:rPr>
          <w:b/>
          <w:noProof/>
        </w:rPr>
        <w:t>X</w:t>
      </w:r>
      <w:r w:rsidRPr="00AA5945">
        <w:rPr>
          <w:b/>
          <w:noProof/>
        </w:rPr>
        <w:tab/>
        <w:t>POPIS TIJELA I OSOBA ODREĐENIH POSEBNIM PROPISIMA, KOJA DAJU ZAHTJEVE ZA IZRADU IZ PODRUČJA SVOG DJELOKRUGA, TE DRUGIH SUDIONIKA KOJI ĆE SUDJELOVATI U IZRADI</w:t>
      </w:r>
    </w:p>
    <w:p w:rsidR="00F71D6C" w:rsidRPr="00AA5945" w:rsidRDefault="00F71D6C" w:rsidP="00F71D6C">
      <w:pPr>
        <w:jc w:val="center"/>
        <w:rPr>
          <w:b/>
          <w:color w:val="000000"/>
        </w:rPr>
      </w:pP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11.</w:t>
      </w:r>
    </w:p>
    <w:p w:rsidR="00F71D6C" w:rsidRPr="00AA5945" w:rsidRDefault="00F71D6C" w:rsidP="00F71D6C">
      <w:pPr>
        <w:jc w:val="both"/>
        <w:rPr>
          <w:color w:val="000000"/>
          <w:sz w:val="16"/>
          <w:szCs w:val="16"/>
        </w:rPr>
      </w:pPr>
    </w:p>
    <w:p w:rsidR="00F71D6C" w:rsidRPr="00AA5945" w:rsidRDefault="00F71D6C" w:rsidP="00F71D6C">
      <w:pPr>
        <w:shd w:val="clear" w:color="auto" w:fill="FFFFFF"/>
        <w:spacing w:before="58" w:line="211" w:lineRule="exact"/>
        <w:ind w:left="10" w:right="14" w:firstLine="699"/>
        <w:jc w:val="both"/>
      </w:pPr>
      <w:r w:rsidRPr="00AA5945">
        <w:rPr>
          <w:spacing w:val="3"/>
        </w:rPr>
        <w:t xml:space="preserve">U postupku izrade </w:t>
      </w:r>
      <w:r w:rsidRPr="00AA5945">
        <w:t xml:space="preserve">IV. </w:t>
      </w:r>
      <w:proofErr w:type="spellStart"/>
      <w:r w:rsidRPr="00AA5945">
        <w:t>id</w:t>
      </w:r>
      <w:proofErr w:type="spellEnd"/>
      <w:r w:rsidRPr="00AA5945">
        <w:t xml:space="preserve"> PPUG GP</w:t>
      </w:r>
      <w:r w:rsidRPr="00AA5945">
        <w:rPr>
          <w:spacing w:val="3"/>
        </w:rPr>
        <w:t xml:space="preserve"> zahti</w:t>
      </w:r>
      <w:r w:rsidRPr="00AA5945">
        <w:rPr>
          <w:spacing w:val="2"/>
        </w:rPr>
        <w:t xml:space="preserve">jevat će se sudjelovanje i podaci, planske smjernice i drugi propisani dokumenti od slijedećih tijela i osoba određenih </w:t>
      </w:r>
      <w:r w:rsidRPr="00AA5945">
        <w:rPr>
          <w:spacing w:val="5"/>
        </w:rPr>
        <w:t>posebnim propisima:</w:t>
      </w:r>
    </w:p>
    <w:p w:rsidR="00F71D6C" w:rsidRPr="00AA5945" w:rsidRDefault="00F71D6C" w:rsidP="00F71D6C">
      <w:pPr>
        <w:jc w:val="center"/>
        <w:rPr>
          <w:color w:val="000000"/>
          <w:sz w:val="16"/>
          <w:szCs w:val="16"/>
        </w:rPr>
      </w:pP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MINISTARSTVO KULTURE</w:t>
      </w:r>
    </w:p>
    <w:p w:rsidR="00F71D6C" w:rsidRPr="00AA5945" w:rsidRDefault="00F71D6C" w:rsidP="00F71D6C">
      <w:pPr>
        <w:ind w:left="567" w:firstLine="153"/>
        <w:rPr>
          <w:color w:val="000000"/>
        </w:rPr>
      </w:pPr>
      <w:r w:rsidRPr="00AA5945">
        <w:rPr>
          <w:color w:val="000000"/>
        </w:rPr>
        <w:lastRenderedPageBreak/>
        <w:t>Uprava za zaštitu kulturne baštine</w:t>
      </w:r>
    </w:p>
    <w:p w:rsidR="00F71D6C" w:rsidRPr="00AA5945" w:rsidRDefault="00F71D6C" w:rsidP="00F71D6C">
      <w:pPr>
        <w:ind w:firstLine="720"/>
        <w:rPr>
          <w:color w:val="000000"/>
        </w:rPr>
      </w:pPr>
      <w:r w:rsidRPr="00AA5945">
        <w:rPr>
          <w:color w:val="000000"/>
        </w:rPr>
        <w:t>Konzervatorski odjel u Bjelovaru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MINISTARSTVO POLJOPRIVREDE</w:t>
      </w:r>
    </w:p>
    <w:p w:rsidR="00F71D6C" w:rsidRPr="00AA5945" w:rsidRDefault="00F71D6C" w:rsidP="00F71D6C">
      <w:pPr>
        <w:ind w:left="567" w:firstLine="153"/>
        <w:rPr>
          <w:color w:val="000000"/>
        </w:rPr>
      </w:pPr>
      <w:r w:rsidRPr="00AA5945">
        <w:rPr>
          <w:color w:val="000000"/>
        </w:rPr>
        <w:t>Uprava poljoprivrede i prehrambene industrije,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MINISTARSTVO POLJOPRIVREDE</w:t>
      </w:r>
    </w:p>
    <w:p w:rsidR="00F71D6C" w:rsidRPr="00AA5945" w:rsidRDefault="00F71D6C" w:rsidP="00F71D6C">
      <w:pPr>
        <w:ind w:left="567" w:firstLine="153"/>
        <w:rPr>
          <w:color w:val="000000"/>
        </w:rPr>
      </w:pPr>
      <w:r w:rsidRPr="00AA5945">
        <w:rPr>
          <w:color w:val="000000"/>
        </w:rPr>
        <w:t>Uprava šumarstva, lovstva i drvne industrije,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MINISTARSTVO ZAŠTITE OKOLIŠA I ENERGETIKE</w:t>
      </w:r>
    </w:p>
    <w:p w:rsidR="00F71D6C" w:rsidRPr="00AA5945" w:rsidRDefault="00F71D6C" w:rsidP="00F71D6C">
      <w:pPr>
        <w:ind w:left="567" w:firstLine="153"/>
        <w:rPr>
          <w:color w:val="000000"/>
        </w:rPr>
      </w:pPr>
      <w:r w:rsidRPr="00AA5945">
        <w:rPr>
          <w:color w:val="000000"/>
        </w:rPr>
        <w:t>Uprava za procjenu utjecaja na okoliš i održivo gospodarenje otpadom,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MINISTARSTVO ZAŠTITE OKOLIŠA I ENERGETIKE</w:t>
      </w:r>
    </w:p>
    <w:p w:rsidR="00F71D6C" w:rsidRPr="00AA5945" w:rsidRDefault="00F71D6C" w:rsidP="00F71D6C">
      <w:pPr>
        <w:ind w:left="567" w:firstLine="153"/>
        <w:rPr>
          <w:color w:val="000000"/>
        </w:rPr>
      </w:pPr>
      <w:r w:rsidRPr="00AA5945">
        <w:rPr>
          <w:color w:val="000000"/>
        </w:rPr>
        <w:t>Uprava za zaštitu prirode,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DRŽAVNA UPRAVA ZA ZAŠTITU I SPAŠAVANJE</w:t>
      </w:r>
    </w:p>
    <w:p w:rsidR="00F71D6C" w:rsidRPr="00AA5945" w:rsidRDefault="00F71D6C" w:rsidP="00F71D6C">
      <w:pPr>
        <w:ind w:left="567" w:firstLine="153"/>
        <w:rPr>
          <w:color w:val="000000"/>
        </w:rPr>
      </w:pPr>
      <w:r w:rsidRPr="00AA5945">
        <w:rPr>
          <w:color w:val="000000"/>
        </w:rPr>
        <w:t>Područni ured za zaštitu i spašavanje Bjelovar,</w:t>
      </w:r>
    </w:p>
    <w:p w:rsidR="00F71D6C" w:rsidRPr="00AA5945" w:rsidRDefault="00F71D6C" w:rsidP="00F71D6C">
      <w:pPr>
        <w:ind w:left="717" w:hanging="150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HRVATSKA REGULATORNA AGENCIJA ZA MREŽNE DJELATNOSTI (HAKOM),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HEP-ODS D.O.O.</w:t>
      </w:r>
    </w:p>
    <w:p w:rsidR="00F71D6C" w:rsidRPr="00AA5945" w:rsidRDefault="00F71D6C" w:rsidP="00F71D6C">
      <w:pPr>
        <w:ind w:left="567" w:firstLine="153"/>
        <w:rPr>
          <w:color w:val="000000"/>
        </w:rPr>
      </w:pPr>
      <w:r w:rsidRPr="00AA5945">
        <w:rPr>
          <w:color w:val="000000"/>
        </w:rPr>
        <w:t>Elektra Križ,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HRVATSKE VODE</w:t>
      </w:r>
    </w:p>
    <w:p w:rsidR="00F71D6C" w:rsidRPr="00AA5945" w:rsidRDefault="00F71D6C" w:rsidP="00F71D6C">
      <w:pPr>
        <w:ind w:left="567" w:firstLine="153"/>
        <w:rPr>
          <w:color w:val="000000"/>
        </w:rPr>
      </w:pPr>
      <w:proofErr w:type="spellStart"/>
      <w:r w:rsidRPr="00AA5945">
        <w:rPr>
          <w:color w:val="000000"/>
        </w:rPr>
        <w:t>Vodnogospodarski</w:t>
      </w:r>
      <w:proofErr w:type="spellEnd"/>
      <w:r w:rsidRPr="00AA5945">
        <w:rPr>
          <w:color w:val="000000"/>
        </w:rPr>
        <w:t xml:space="preserve"> odjel za srednju i donju Savu,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BJELOVARSKO-BILOGORSKE VODE d.o.o.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HRVATSKE CESTE d.o.o.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ŽUPANIJSKE CESTE d.o.o.,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KOMUNALAC d.o.o. Garešnica,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PLIN d.o.o. Garešnica,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VODA GAREŠNICA d.o.o.,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PLINACRO d.o.o.</w:t>
      </w:r>
    </w:p>
    <w:p w:rsidR="00F71D6C" w:rsidRPr="00AA5945" w:rsidRDefault="00F71D6C" w:rsidP="00F71D6C">
      <w:pPr>
        <w:ind w:left="567"/>
        <w:rPr>
          <w:color w:val="000000"/>
        </w:rPr>
      </w:pPr>
      <w:r w:rsidRPr="00AA5945">
        <w:rPr>
          <w:color w:val="000000"/>
        </w:rPr>
        <w:t>-</w:t>
      </w:r>
      <w:r w:rsidRPr="00AA5945">
        <w:rPr>
          <w:color w:val="000000"/>
        </w:rPr>
        <w:tab/>
        <w:t>INA-Industrija nafte d.d.,</w:t>
      </w:r>
    </w:p>
    <w:p w:rsidR="00F71D6C" w:rsidRPr="00AA5945" w:rsidRDefault="00F71D6C" w:rsidP="00F71D6C">
      <w:pPr>
        <w:ind w:left="567" w:firstLine="153"/>
        <w:rPr>
          <w:noProof/>
          <w:color w:val="000000"/>
        </w:rPr>
      </w:pPr>
      <w:r w:rsidRPr="00AA5945">
        <w:rPr>
          <w:noProof/>
          <w:color w:val="000000"/>
        </w:rPr>
        <w:t>SD istraživanja i proizvodnje nafte i plina</w:t>
      </w:r>
    </w:p>
    <w:p w:rsidR="00F71D6C" w:rsidRPr="00AA5945" w:rsidRDefault="00F71D6C" w:rsidP="00F71D6C">
      <w:pPr>
        <w:ind w:left="567" w:firstLine="153"/>
        <w:rPr>
          <w:noProof/>
          <w:color w:val="000000"/>
        </w:rPr>
      </w:pPr>
      <w:r w:rsidRPr="00AA5945">
        <w:rPr>
          <w:noProof/>
          <w:color w:val="000000"/>
        </w:rPr>
        <w:t>Sektor za razradu polja</w:t>
      </w:r>
    </w:p>
    <w:p w:rsidR="00F71D6C" w:rsidRPr="00AA5945" w:rsidRDefault="00F71D6C" w:rsidP="00F71D6C">
      <w:pPr>
        <w:ind w:left="567" w:firstLine="153"/>
        <w:rPr>
          <w:noProof/>
          <w:color w:val="000000"/>
        </w:rPr>
      </w:pPr>
      <w:r w:rsidRPr="00AA5945">
        <w:rPr>
          <w:noProof/>
          <w:color w:val="000000"/>
        </w:rPr>
        <w:t>Služba za odnose s državnom i lokalnom upravom za IPNP.</w:t>
      </w:r>
    </w:p>
    <w:p w:rsidR="00F71D6C" w:rsidRPr="00AA5945" w:rsidRDefault="00F71D6C" w:rsidP="00F71D6C">
      <w:pPr>
        <w:ind w:left="567"/>
        <w:jc w:val="both"/>
        <w:rPr>
          <w:noProof/>
          <w:color w:val="000000"/>
        </w:rPr>
      </w:pPr>
    </w:p>
    <w:p w:rsidR="00F71D6C" w:rsidRPr="00AA5945" w:rsidRDefault="00F71D6C" w:rsidP="00F71D6C">
      <w:pPr>
        <w:ind w:left="567"/>
        <w:jc w:val="both"/>
        <w:rPr>
          <w:noProof/>
          <w:color w:val="000000"/>
        </w:rPr>
      </w:pP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  <w:r w:rsidRPr="00AA5945">
        <w:rPr>
          <w:b/>
          <w:noProof/>
        </w:rPr>
        <w:t>XI</w:t>
      </w:r>
      <w:r w:rsidRPr="00AA5945">
        <w:rPr>
          <w:b/>
          <w:noProof/>
        </w:rPr>
        <w:tab/>
        <w:t>ROKOVI ZA IZRADU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12.</w:t>
      </w:r>
    </w:p>
    <w:p w:rsidR="00F71D6C" w:rsidRPr="00AA5945" w:rsidRDefault="00F71D6C" w:rsidP="00F71D6C">
      <w:pPr>
        <w:shd w:val="clear" w:color="auto" w:fill="FFFFFF"/>
        <w:ind w:left="5" w:right="29" w:firstLine="704"/>
        <w:jc w:val="both"/>
        <w:rPr>
          <w:spacing w:val="3"/>
        </w:rPr>
      </w:pPr>
      <w:r w:rsidRPr="00AA5945">
        <w:rPr>
          <w:spacing w:val="3"/>
        </w:rPr>
        <w:t xml:space="preserve">Rokovi za izradu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rPr>
          <w:spacing w:val="3"/>
        </w:rPr>
        <w:t>, odno</w:t>
      </w:r>
      <w:r w:rsidRPr="00AA5945">
        <w:rPr>
          <w:spacing w:val="4"/>
        </w:rPr>
        <w:t>sno pojedinih faza sukladno odredbama Zakona</w:t>
      </w:r>
      <w:r w:rsidRPr="00AA5945">
        <w:rPr>
          <w:spacing w:val="3"/>
        </w:rPr>
        <w:t>, okvirno se utvrđuju prema slijedećem:</w:t>
      </w:r>
    </w:p>
    <w:p w:rsidR="00F71D6C" w:rsidRPr="00AA5945" w:rsidRDefault="00F71D6C" w:rsidP="00F71D6C">
      <w:pPr>
        <w:shd w:val="clear" w:color="auto" w:fill="FFFFFF"/>
        <w:ind w:left="5" w:right="29" w:hanging="5"/>
        <w:jc w:val="both"/>
        <w:rPr>
          <w:sz w:val="16"/>
          <w:szCs w:val="16"/>
        </w:rPr>
      </w:pPr>
    </w:p>
    <w:p w:rsidR="00F71D6C" w:rsidRPr="00AA5945" w:rsidRDefault="00F71D6C" w:rsidP="00F71D6C">
      <w:pPr>
        <w:shd w:val="clear" w:color="auto" w:fill="FFFFFF"/>
        <w:ind w:left="709" w:right="34" w:hanging="283"/>
        <w:jc w:val="both"/>
      </w:pPr>
      <w:r w:rsidRPr="00AA5945">
        <w:rPr>
          <w:spacing w:val="4"/>
        </w:rPr>
        <w:t>1</w:t>
      </w:r>
      <w:r w:rsidRPr="00AA5945">
        <w:rPr>
          <w:spacing w:val="4"/>
        </w:rPr>
        <w:tab/>
        <w:t xml:space="preserve">nositelj izrade će </w:t>
      </w:r>
      <w:r w:rsidRPr="00AA5945">
        <w:rPr>
          <w:spacing w:val="3"/>
        </w:rPr>
        <w:t xml:space="preserve">Odluku o izradi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dostaviti</w:t>
      </w:r>
      <w:r w:rsidRPr="00AA5945">
        <w:rPr>
          <w:spacing w:val="4"/>
        </w:rPr>
        <w:t xml:space="preserve"> svim tijelima i osobama iz članka 11. </w:t>
      </w:r>
      <w:r w:rsidRPr="00AA5945">
        <w:rPr>
          <w:spacing w:val="6"/>
        </w:rPr>
        <w:t xml:space="preserve">ove Odluke s pozivom da mu u roku od najviše 30 </w:t>
      </w:r>
      <w:r w:rsidRPr="00AA5945">
        <w:rPr>
          <w:spacing w:val="4"/>
        </w:rPr>
        <w:t xml:space="preserve">dana dostave zahtjeve (podatke, planske smjernice i </w:t>
      </w:r>
      <w:r w:rsidRPr="00AA5945">
        <w:rPr>
          <w:spacing w:val="-2"/>
        </w:rPr>
        <w:t>propisane dokumente),</w:t>
      </w:r>
    </w:p>
    <w:p w:rsidR="00F71D6C" w:rsidRPr="00AA5945" w:rsidRDefault="00F71D6C" w:rsidP="00F71D6C">
      <w:pPr>
        <w:widowControl w:val="0"/>
        <w:shd w:val="clear" w:color="auto" w:fill="FFFFFF"/>
        <w:autoSpaceDE w:val="0"/>
        <w:autoSpaceDN w:val="0"/>
        <w:adjustRightInd w:val="0"/>
        <w:ind w:left="709" w:hanging="283"/>
      </w:pPr>
      <w:r w:rsidRPr="00AA5945">
        <w:rPr>
          <w:spacing w:val="2"/>
        </w:rPr>
        <w:t>2.</w:t>
      </w:r>
      <w:r w:rsidRPr="00AA5945">
        <w:rPr>
          <w:spacing w:val="2"/>
        </w:rPr>
        <w:tab/>
        <w:t xml:space="preserve">nositelj izrade će, istovremeno s postupkom iz 1. </w:t>
      </w:r>
      <w:r w:rsidRPr="00AA5945">
        <w:t xml:space="preserve">alineje ovog stavka, </w:t>
      </w:r>
      <w:r w:rsidRPr="00AA5945">
        <w:rPr>
          <w:spacing w:val="1"/>
        </w:rPr>
        <w:t xml:space="preserve">o izradi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javnost</w:t>
      </w:r>
      <w:r w:rsidRPr="00AA5945">
        <w:rPr>
          <w:spacing w:val="1"/>
        </w:rPr>
        <w:t xml:space="preserve"> </w:t>
      </w:r>
      <w:r w:rsidRPr="00AA5945">
        <w:t>obavijestiti</w:t>
      </w:r>
      <w:r w:rsidRPr="00AA5945">
        <w:rPr>
          <w:spacing w:val="1"/>
        </w:rPr>
        <w:t xml:space="preserve"> na mrežnoj stranici </w:t>
      </w:r>
      <w:r w:rsidRPr="00AA5945">
        <w:rPr>
          <w:spacing w:val="3"/>
        </w:rPr>
        <w:t>Općine i kroz informacijski sustav, a susjedne općine i gradove pisanim putem,</w:t>
      </w:r>
    </w:p>
    <w:p w:rsidR="00F71D6C" w:rsidRPr="00AA5945" w:rsidRDefault="00F71D6C" w:rsidP="00F71D6C">
      <w:pPr>
        <w:shd w:val="clear" w:color="auto" w:fill="FFFFFF"/>
        <w:ind w:left="709" w:right="34" w:hanging="283"/>
        <w:rPr>
          <w:spacing w:val="4"/>
        </w:rPr>
      </w:pPr>
      <w:r w:rsidRPr="00AA5945">
        <w:rPr>
          <w:spacing w:val="4"/>
        </w:rPr>
        <w:t>3.</w:t>
      </w:r>
      <w:r w:rsidRPr="00AA5945">
        <w:rPr>
          <w:spacing w:val="4"/>
        </w:rPr>
        <w:tab/>
        <w:t xml:space="preserve">nositelj izrade će, </w:t>
      </w:r>
      <w:r w:rsidRPr="00AA5945">
        <w:rPr>
          <w:spacing w:val="2"/>
        </w:rPr>
        <w:t xml:space="preserve">istovremeno s postupkom iz 1. </w:t>
      </w:r>
      <w:r w:rsidRPr="00AA5945">
        <w:t xml:space="preserve">alineje ovog stavka, </w:t>
      </w:r>
      <w:r w:rsidRPr="00AA5945">
        <w:rPr>
          <w:spacing w:val="4"/>
        </w:rPr>
        <w:t xml:space="preserve">na posebnim propisom utvrđen način odabrati izrađivača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i s njim sklopiti Ugovor o izradi,</w:t>
      </w:r>
    </w:p>
    <w:p w:rsidR="00F71D6C" w:rsidRPr="00AA5945" w:rsidRDefault="00F71D6C" w:rsidP="00F71D6C">
      <w:pPr>
        <w:widowControl w:val="0"/>
        <w:shd w:val="clear" w:color="auto" w:fill="FFFFFF"/>
        <w:autoSpaceDE w:val="0"/>
        <w:autoSpaceDN w:val="0"/>
        <w:adjustRightInd w:val="0"/>
        <w:ind w:left="709" w:hanging="283"/>
      </w:pPr>
      <w:r w:rsidRPr="00AA5945">
        <w:rPr>
          <w:spacing w:val="8"/>
        </w:rPr>
        <w:t>4.</w:t>
      </w:r>
      <w:r w:rsidRPr="00AA5945">
        <w:rPr>
          <w:spacing w:val="8"/>
        </w:rPr>
        <w:tab/>
        <w:t xml:space="preserve">nakon što mu nositelj izrade dostavi zahtjeve iz alineje 1. </w:t>
      </w:r>
      <w:r w:rsidRPr="00AA5945">
        <w:t xml:space="preserve">ovog stavka i potrebne podloge, </w:t>
      </w:r>
      <w:r w:rsidRPr="00AA5945">
        <w:rPr>
          <w:spacing w:val="3"/>
        </w:rPr>
        <w:t>izrađivač plana će</w:t>
      </w:r>
      <w:r w:rsidRPr="00AA5945">
        <w:rPr>
          <w:spacing w:val="5"/>
        </w:rPr>
        <w:t xml:space="preserve"> u roku 15 dana izradit Nacrt prijedloga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i dostaviti ga nositelju izrade,</w:t>
      </w:r>
    </w:p>
    <w:p w:rsidR="00F71D6C" w:rsidRPr="00AA5945" w:rsidRDefault="00F71D6C" w:rsidP="00F71D6C">
      <w:pPr>
        <w:widowControl w:val="0"/>
        <w:shd w:val="clear" w:color="auto" w:fill="FFFFFF"/>
        <w:autoSpaceDE w:val="0"/>
        <w:autoSpaceDN w:val="0"/>
        <w:adjustRightInd w:val="0"/>
        <w:ind w:left="709" w:hanging="283"/>
      </w:pPr>
      <w:r w:rsidRPr="00AA5945">
        <w:rPr>
          <w:spacing w:val="2"/>
        </w:rPr>
        <w:t>5.</w:t>
      </w:r>
      <w:r w:rsidRPr="00AA5945">
        <w:rPr>
          <w:spacing w:val="2"/>
        </w:rPr>
        <w:tab/>
        <w:t xml:space="preserve">nakon utvrđivanja </w:t>
      </w:r>
      <w:r w:rsidRPr="00AA5945">
        <w:rPr>
          <w:spacing w:val="4"/>
        </w:rPr>
        <w:t xml:space="preserve">Prijedloga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</w:t>
      </w:r>
      <w:r w:rsidRPr="00AA5945">
        <w:rPr>
          <w:spacing w:val="2"/>
        </w:rPr>
        <w:t xml:space="preserve">nositelj izrade će, najmanje 8 dana prije početka, objaviti </w:t>
      </w:r>
      <w:r w:rsidRPr="00AA5945">
        <w:t>javnu raspravu o Prijedlogu</w:t>
      </w:r>
      <w:r w:rsidRPr="00AA5945">
        <w:rPr>
          <w:spacing w:val="1"/>
        </w:rPr>
        <w:t xml:space="preserve">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</w:t>
      </w:r>
      <w:r w:rsidRPr="00AA5945">
        <w:rPr>
          <w:spacing w:val="1"/>
        </w:rPr>
        <w:t xml:space="preserve">u </w:t>
      </w:r>
      <w:r w:rsidRPr="00AA5945">
        <w:rPr>
          <w:spacing w:val="3"/>
        </w:rPr>
        <w:lastRenderedPageBreak/>
        <w:t xml:space="preserve">dnevnom tisku, na mrežnim stranicama Općine i </w:t>
      </w:r>
      <w:proofErr w:type="spellStart"/>
      <w:r w:rsidRPr="00AA5945">
        <w:rPr>
          <w:spacing w:val="3"/>
        </w:rPr>
        <w:t>MGiPU</w:t>
      </w:r>
      <w:proofErr w:type="spellEnd"/>
      <w:r w:rsidRPr="00AA5945">
        <w:rPr>
          <w:spacing w:val="3"/>
        </w:rPr>
        <w:t xml:space="preserve">, te dostaviti posebnu obavijest </w:t>
      </w:r>
      <w:r w:rsidRPr="00AA5945">
        <w:rPr>
          <w:spacing w:val="-5"/>
        </w:rPr>
        <w:t xml:space="preserve">tijelima i osobama </w:t>
      </w:r>
      <w:r w:rsidRPr="00AA5945">
        <w:rPr>
          <w:spacing w:val="4"/>
        </w:rPr>
        <w:t xml:space="preserve">iz članka 11. </w:t>
      </w:r>
      <w:r w:rsidRPr="00AA5945">
        <w:rPr>
          <w:spacing w:val="6"/>
        </w:rPr>
        <w:t>ove Odluke</w:t>
      </w:r>
      <w:r w:rsidRPr="00AA5945">
        <w:rPr>
          <w:spacing w:val="4"/>
        </w:rPr>
        <w:t>,</w:t>
      </w:r>
    </w:p>
    <w:p w:rsidR="00F71D6C" w:rsidRPr="00AA5945" w:rsidRDefault="00F71D6C" w:rsidP="00F71D6C">
      <w:pPr>
        <w:widowControl w:val="0"/>
        <w:shd w:val="clear" w:color="auto" w:fill="FFFFFF"/>
        <w:autoSpaceDE w:val="0"/>
        <w:autoSpaceDN w:val="0"/>
        <w:adjustRightInd w:val="0"/>
        <w:ind w:left="709" w:hanging="284"/>
        <w:rPr>
          <w:spacing w:val="4"/>
        </w:rPr>
      </w:pPr>
      <w:r w:rsidRPr="00AA5945">
        <w:rPr>
          <w:spacing w:val="2"/>
        </w:rPr>
        <w:t>6.</w:t>
      </w:r>
      <w:r w:rsidRPr="00AA5945">
        <w:rPr>
          <w:spacing w:val="2"/>
        </w:rPr>
        <w:tab/>
        <w:t xml:space="preserve">istodobno s objavom javne rasprave nositelj izrade će </w:t>
      </w:r>
      <w:r w:rsidRPr="00AA5945">
        <w:t>Prijedlog</w:t>
      </w:r>
      <w:r w:rsidRPr="00AA5945">
        <w:rPr>
          <w:spacing w:val="1"/>
        </w:rPr>
        <w:t xml:space="preserve">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</w:t>
      </w:r>
      <w:r w:rsidRPr="00AA5945">
        <w:rPr>
          <w:spacing w:val="1"/>
        </w:rPr>
        <w:t>staviti na javni uvid koji će trajati 15 dana na oglasnu ploču i mrežne stranice Općine, a tijekom kojega će nositelj izrade organizirati jedno javno izlaganje,</w:t>
      </w:r>
      <w:r w:rsidRPr="00AA5945">
        <w:rPr>
          <w:spacing w:val="4"/>
        </w:rPr>
        <w:t xml:space="preserve"> a pisana očitovanja, mišljenja, prijedlozi i primjedbe moći će se dostaviti u roku 2 dana od završetka javnog uvida,</w:t>
      </w:r>
    </w:p>
    <w:p w:rsidR="00F71D6C" w:rsidRPr="00AA5945" w:rsidRDefault="00F71D6C" w:rsidP="00F71D6C">
      <w:pPr>
        <w:widowControl w:val="0"/>
        <w:shd w:val="clear" w:color="auto" w:fill="FFFFFF"/>
        <w:autoSpaceDE w:val="0"/>
        <w:autoSpaceDN w:val="0"/>
        <w:adjustRightInd w:val="0"/>
        <w:ind w:left="709" w:hanging="283"/>
        <w:rPr>
          <w:spacing w:val="5"/>
        </w:rPr>
      </w:pPr>
      <w:r w:rsidRPr="00AA5945">
        <w:rPr>
          <w:spacing w:val="4"/>
        </w:rPr>
        <w:t>7.</w:t>
      </w:r>
      <w:r w:rsidRPr="00AA5945">
        <w:rPr>
          <w:spacing w:val="4"/>
        </w:rPr>
        <w:tab/>
      </w:r>
      <w:r w:rsidRPr="00AA5945">
        <w:rPr>
          <w:spacing w:val="3"/>
        </w:rPr>
        <w:t>nakon provedenih aktivnosti iz alineje 6. ovog stavka</w:t>
      </w:r>
      <w:r w:rsidRPr="00AA5945">
        <w:rPr>
          <w:spacing w:val="4"/>
        </w:rPr>
        <w:t xml:space="preserve"> odgovorni voditelj i nositelj izrade će u roku od 7 dana </w:t>
      </w:r>
      <w:r w:rsidRPr="00AA5945">
        <w:rPr>
          <w:spacing w:val="5"/>
        </w:rPr>
        <w:t xml:space="preserve">pripremiti izvješće o javnoj raspravi i </w:t>
      </w:r>
      <w:r w:rsidRPr="00AA5945">
        <w:rPr>
          <w:spacing w:val="6"/>
        </w:rPr>
        <w:t xml:space="preserve">dostaviti ga </w:t>
      </w:r>
      <w:r w:rsidRPr="00AA5945">
        <w:rPr>
          <w:spacing w:val="4"/>
        </w:rPr>
        <w:t>Općinskom načelniku na prihvaćanje, te objaviti na oglasnoj ploči i mrežnim stranicama Općine i u informacijskom sustavu prostornog uređenja,</w:t>
      </w:r>
    </w:p>
    <w:p w:rsidR="00F71D6C" w:rsidRPr="00AA5945" w:rsidRDefault="00F71D6C" w:rsidP="00F71D6C">
      <w:pPr>
        <w:widowControl w:val="0"/>
        <w:shd w:val="clear" w:color="auto" w:fill="FFFFFF"/>
        <w:autoSpaceDE w:val="0"/>
        <w:autoSpaceDN w:val="0"/>
        <w:adjustRightInd w:val="0"/>
        <w:ind w:left="709" w:hanging="283"/>
        <w:rPr>
          <w:spacing w:val="6"/>
        </w:rPr>
      </w:pPr>
      <w:r w:rsidRPr="00AA5945">
        <w:rPr>
          <w:spacing w:val="5"/>
        </w:rPr>
        <w:t>8.</w:t>
      </w:r>
      <w:r w:rsidRPr="00AA5945">
        <w:rPr>
          <w:spacing w:val="5"/>
        </w:rPr>
        <w:tab/>
        <w:t>nakon prihvaćanja izvješća sa javne rasprave izrađivač će u roku 8 dana izraditi Na</w:t>
      </w:r>
      <w:r w:rsidRPr="00AA5945">
        <w:rPr>
          <w:spacing w:val="6"/>
        </w:rPr>
        <w:t xml:space="preserve">crt konačnog prijedloga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i</w:t>
      </w:r>
      <w:r w:rsidRPr="00AA5945">
        <w:rPr>
          <w:spacing w:val="6"/>
        </w:rPr>
        <w:t xml:space="preserve"> dostaviti ga nositelju izrade,</w:t>
      </w:r>
    </w:p>
    <w:p w:rsidR="00F71D6C" w:rsidRPr="00AA5945" w:rsidRDefault="00F71D6C" w:rsidP="00F71D6C">
      <w:pPr>
        <w:widowControl w:val="0"/>
        <w:shd w:val="clear" w:color="auto" w:fill="FFFFFF"/>
        <w:autoSpaceDE w:val="0"/>
        <w:autoSpaceDN w:val="0"/>
        <w:adjustRightInd w:val="0"/>
        <w:ind w:left="709" w:hanging="283"/>
        <w:rPr>
          <w:spacing w:val="4"/>
        </w:rPr>
      </w:pPr>
      <w:r w:rsidRPr="00AA5945">
        <w:rPr>
          <w:spacing w:val="2"/>
        </w:rPr>
        <w:t>9.</w:t>
      </w:r>
      <w:r w:rsidRPr="00AA5945">
        <w:rPr>
          <w:spacing w:val="2"/>
        </w:rPr>
        <w:tab/>
        <w:t>nakon utvrđivanja Konačnog p</w:t>
      </w:r>
      <w:r w:rsidRPr="00AA5945">
        <w:rPr>
          <w:spacing w:val="4"/>
        </w:rPr>
        <w:t xml:space="preserve">rijedloga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</w:t>
      </w:r>
      <w:r w:rsidRPr="00AA5945">
        <w:rPr>
          <w:spacing w:val="2"/>
        </w:rPr>
        <w:t xml:space="preserve">nositelj izrade će isti </w:t>
      </w:r>
      <w:r w:rsidRPr="00AA5945">
        <w:rPr>
          <w:spacing w:val="3"/>
        </w:rPr>
        <w:t>dostaviti Zavodu za prostorno uređenje Bjelovarsko-bilogorske županije sa</w:t>
      </w:r>
      <w:r w:rsidRPr="00AA5945">
        <w:rPr>
          <w:spacing w:val="6"/>
        </w:rPr>
        <w:t xml:space="preserve"> pozivom da mišljenje u pogledu usklađenosti s Prostornim planom Bjelovarsko-bilogorske županije izda i dostavi u roku 30 dana (osim ukoliko Zavod ne bude izrađivač)</w:t>
      </w:r>
      <w:r w:rsidRPr="00AA5945">
        <w:rPr>
          <w:spacing w:val="4"/>
        </w:rPr>
        <w:t>, a sudionicima javne rasprave dostaviti obavijest s obrazloženjem o razlozima neprihvaćanja odnosno djelomičnog prihvaćanja njihovih prijedloga i primjedbi,</w:t>
      </w:r>
    </w:p>
    <w:p w:rsidR="00F71D6C" w:rsidRPr="00AA5945" w:rsidRDefault="00F71D6C" w:rsidP="00F71D6C">
      <w:pPr>
        <w:widowControl w:val="0"/>
        <w:shd w:val="clear" w:color="auto" w:fill="FFFFFF"/>
        <w:autoSpaceDE w:val="0"/>
        <w:autoSpaceDN w:val="0"/>
        <w:adjustRightInd w:val="0"/>
        <w:ind w:left="709" w:hanging="425"/>
      </w:pPr>
      <w:r w:rsidRPr="00AA5945">
        <w:rPr>
          <w:spacing w:val="4"/>
        </w:rPr>
        <w:t>10.</w:t>
      </w:r>
      <w:r w:rsidRPr="00AA5945">
        <w:rPr>
          <w:spacing w:val="4"/>
        </w:rPr>
        <w:tab/>
        <w:t xml:space="preserve">nakon što pribavi mišljenje iz alineje 9. ovog stavka nositelj izrade će </w:t>
      </w:r>
      <w:r w:rsidRPr="00AA5945">
        <w:rPr>
          <w:spacing w:val="2"/>
        </w:rPr>
        <w:t>Konačni p</w:t>
      </w:r>
      <w:r w:rsidRPr="00AA5945">
        <w:rPr>
          <w:spacing w:val="4"/>
        </w:rPr>
        <w:t xml:space="preserve">rijedlog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</w:t>
      </w:r>
      <w:r w:rsidRPr="00AA5945">
        <w:rPr>
          <w:spacing w:val="2"/>
        </w:rPr>
        <w:t xml:space="preserve">i </w:t>
      </w:r>
      <w:r w:rsidRPr="00AA5945">
        <w:t xml:space="preserve">nacrt Odluke o donošenju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</w:t>
      </w:r>
      <w:r w:rsidRPr="00AA5945">
        <w:rPr>
          <w:spacing w:val="3"/>
        </w:rPr>
        <w:t>dostaviti Općinskom vijeću na donošenje.</w:t>
      </w:r>
    </w:p>
    <w:p w:rsidR="00F71D6C" w:rsidRPr="00AA5945" w:rsidRDefault="00F71D6C" w:rsidP="00F71D6C">
      <w:pPr>
        <w:jc w:val="both"/>
      </w:pPr>
    </w:p>
    <w:p w:rsidR="00F71D6C" w:rsidRDefault="00F71D6C" w:rsidP="00F71D6C">
      <w:pPr>
        <w:jc w:val="both"/>
      </w:pPr>
      <w:r w:rsidRPr="00AA5945">
        <w:tab/>
      </w:r>
    </w:p>
    <w:p w:rsidR="00F71D6C" w:rsidRDefault="00F71D6C" w:rsidP="00F71D6C">
      <w:pPr>
        <w:jc w:val="both"/>
      </w:pPr>
    </w:p>
    <w:p w:rsidR="00F71D6C" w:rsidRDefault="00F71D6C" w:rsidP="00F71D6C">
      <w:pPr>
        <w:jc w:val="both"/>
      </w:pPr>
      <w:r>
        <w:tab/>
      </w:r>
    </w:p>
    <w:p w:rsidR="00F71D6C" w:rsidRDefault="00F71D6C" w:rsidP="00F71D6C">
      <w:pPr>
        <w:jc w:val="both"/>
      </w:pPr>
    </w:p>
    <w:p w:rsidR="00F71D6C" w:rsidRPr="00AA5945" w:rsidRDefault="00F71D6C" w:rsidP="00F71D6C">
      <w:pPr>
        <w:jc w:val="both"/>
      </w:pPr>
      <w:r>
        <w:tab/>
      </w:r>
      <w:r w:rsidRPr="00AA5945">
        <w:t xml:space="preserve">Uz poštivanje svih, u stavku 1. ovog članka navedenih, Zakonom propisanih postupaka, te propisanih i procijenjenih rokova, rok za izradu i donošenje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procjenjuje se na 90 dana.</w:t>
      </w:r>
    </w:p>
    <w:p w:rsidR="00F71D6C" w:rsidRPr="00AA5945" w:rsidRDefault="00F71D6C" w:rsidP="00F71D6C">
      <w:pPr>
        <w:jc w:val="both"/>
      </w:pPr>
    </w:p>
    <w:p w:rsidR="00F71D6C" w:rsidRPr="00AA5945" w:rsidRDefault="00F71D6C" w:rsidP="00F71D6C">
      <w:pPr>
        <w:jc w:val="both"/>
      </w:pPr>
      <w:r w:rsidRPr="00AA5945">
        <w:tab/>
        <w:t xml:space="preserve">Prije započinjanja izrade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, nositelj izrade će zatražiti mišljenje nadležnog upravnog tijela u županiji o potrebi provedbe postupka ocjene o potrebi strateške procjene utjecaja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na okoliš i prethodne ocjene o prihvatljivosti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za ekološku mrežu.</w:t>
      </w: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  <w:r w:rsidRPr="00AA5945">
        <w:rPr>
          <w:b/>
          <w:noProof/>
        </w:rPr>
        <w:t>XII</w:t>
      </w:r>
      <w:r w:rsidRPr="00AA5945">
        <w:rPr>
          <w:b/>
          <w:noProof/>
        </w:rPr>
        <w:tab/>
        <w:t>ZABRANA IZDAVANJA AKATA KOJIM SE ODOBRAVAJU ZAHVATI U PROSTORU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13.</w:t>
      </w:r>
    </w:p>
    <w:p w:rsidR="00F71D6C" w:rsidRPr="00AA5945" w:rsidRDefault="00F71D6C" w:rsidP="00F71D6C">
      <w:pPr>
        <w:shd w:val="clear" w:color="auto" w:fill="FFFFFF"/>
        <w:spacing w:before="48"/>
        <w:ind w:left="19" w:right="10" w:firstLine="690"/>
        <w:jc w:val="both"/>
      </w:pPr>
      <w:r w:rsidRPr="00AA5945">
        <w:rPr>
          <w:spacing w:val="4"/>
        </w:rPr>
        <w:t xml:space="preserve">U tijeku izrade i donošenja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</w:t>
      </w:r>
      <w:r w:rsidRPr="00AA5945">
        <w:rPr>
          <w:spacing w:val="4"/>
        </w:rPr>
        <w:t xml:space="preserve">nema </w:t>
      </w:r>
      <w:r w:rsidRPr="00AA5945">
        <w:t xml:space="preserve">zabrane izdavanja akata kojima se odobravaju zahvati </w:t>
      </w:r>
      <w:r w:rsidRPr="00AA5945">
        <w:rPr>
          <w:spacing w:val="4"/>
        </w:rPr>
        <w:t>u prostoru, odnosno građenja na temelju Plana.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  <w:r w:rsidRPr="00AA5945">
        <w:rPr>
          <w:b/>
          <w:noProof/>
        </w:rPr>
        <w:t>XIII</w:t>
      </w:r>
      <w:r w:rsidRPr="00AA5945">
        <w:rPr>
          <w:b/>
          <w:noProof/>
        </w:rPr>
        <w:tab/>
        <w:t>IZVORI FINANCIRANJA</w:t>
      </w:r>
    </w:p>
    <w:p w:rsidR="00F71D6C" w:rsidRPr="00AA5945" w:rsidRDefault="00F71D6C" w:rsidP="00F71D6C">
      <w:pPr>
        <w:jc w:val="center"/>
        <w:rPr>
          <w:b/>
          <w:color w:val="000000"/>
        </w:rPr>
      </w:pP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14.</w:t>
      </w:r>
    </w:p>
    <w:p w:rsidR="00F71D6C" w:rsidRPr="00AA5945" w:rsidRDefault="00F71D6C" w:rsidP="00F71D6C">
      <w:pPr>
        <w:shd w:val="clear" w:color="auto" w:fill="FFFFFF"/>
        <w:spacing w:before="48"/>
        <w:ind w:left="19" w:right="10" w:firstLine="701"/>
        <w:jc w:val="both"/>
      </w:pPr>
      <w:r w:rsidRPr="00AA5945">
        <w:rPr>
          <w:spacing w:val="4"/>
        </w:rPr>
        <w:t xml:space="preserve">Sredstva za financiranje izrade i postupka donošenja </w:t>
      </w:r>
      <w:r w:rsidRPr="00AA5945">
        <w:rPr>
          <w:color w:val="000000"/>
        </w:rPr>
        <w:t xml:space="preserve">III. </w:t>
      </w:r>
      <w:proofErr w:type="spellStart"/>
      <w:r w:rsidRPr="00AA5945">
        <w:rPr>
          <w:color w:val="000000"/>
        </w:rPr>
        <w:t>id</w:t>
      </w:r>
      <w:proofErr w:type="spellEnd"/>
      <w:r w:rsidRPr="00AA5945">
        <w:rPr>
          <w:color w:val="000000"/>
        </w:rPr>
        <w:t xml:space="preserve"> PPUO Ivanska</w:t>
      </w:r>
      <w:r w:rsidRPr="00AA5945">
        <w:t xml:space="preserve"> </w:t>
      </w:r>
      <w:r w:rsidRPr="00AA5945">
        <w:rPr>
          <w:spacing w:val="4"/>
        </w:rPr>
        <w:t>osigurat će se u Proračunu Općine Ivanska.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keepNext/>
        <w:tabs>
          <w:tab w:val="left" w:pos="709"/>
        </w:tabs>
        <w:outlineLvl w:val="1"/>
        <w:rPr>
          <w:b/>
          <w:noProof/>
        </w:rPr>
      </w:pPr>
      <w:r w:rsidRPr="00AA5945">
        <w:rPr>
          <w:b/>
          <w:noProof/>
        </w:rPr>
        <w:lastRenderedPageBreak/>
        <w:t>XIV</w:t>
      </w:r>
      <w:r w:rsidRPr="00AA5945">
        <w:rPr>
          <w:b/>
          <w:noProof/>
        </w:rPr>
        <w:tab/>
        <w:t>ZAVRŠNE ODREDBE</w:t>
      </w:r>
    </w:p>
    <w:p w:rsidR="00F71D6C" w:rsidRPr="00AA5945" w:rsidRDefault="00F71D6C" w:rsidP="00F71D6C">
      <w:pPr>
        <w:jc w:val="both"/>
        <w:rPr>
          <w:color w:val="000000"/>
        </w:rPr>
      </w:pPr>
    </w:p>
    <w:p w:rsidR="00F71D6C" w:rsidRPr="00AA5945" w:rsidRDefault="00F71D6C" w:rsidP="00F71D6C">
      <w:pPr>
        <w:jc w:val="center"/>
        <w:rPr>
          <w:b/>
          <w:color w:val="000000"/>
        </w:rPr>
      </w:pPr>
      <w:r w:rsidRPr="00AA5945">
        <w:rPr>
          <w:b/>
          <w:color w:val="000000"/>
        </w:rPr>
        <w:t>Članak 15.</w:t>
      </w:r>
    </w:p>
    <w:p w:rsidR="00F71D6C" w:rsidRPr="00AA5945" w:rsidRDefault="00F71D6C" w:rsidP="00F71D6C">
      <w:pPr>
        <w:jc w:val="both"/>
        <w:rPr>
          <w:noProof/>
          <w:color w:val="000000"/>
          <w:szCs w:val="20"/>
        </w:rPr>
      </w:pPr>
      <w:r w:rsidRPr="00AA5945">
        <w:rPr>
          <w:noProof/>
          <w:color w:val="000000"/>
          <w:szCs w:val="20"/>
        </w:rPr>
        <w:tab/>
        <w:t>Odluka stupa na snagu osam dana od dana objave u Službenom vjesniku Općine Ivanska.</w:t>
      </w:r>
    </w:p>
    <w:p w:rsidR="00F71D6C" w:rsidRPr="00AA5945" w:rsidRDefault="00F71D6C" w:rsidP="00F71D6C">
      <w:pPr>
        <w:jc w:val="both"/>
        <w:rPr>
          <w:noProof/>
          <w:color w:val="000000"/>
          <w:szCs w:val="20"/>
        </w:rPr>
      </w:pPr>
    </w:p>
    <w:p w:rsidR="00F71D6C" w:rsidRDefault="00F71D6C" w:rsidP="00F71D6C">
      <w:pPr>
        <w:jc w:val="center"/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BJELOVARSKO-BILOGORSKA ŽUPANIJA</w:t>
      </w:r>
    </w:p>
    <w:p w:rsidR="00F71D6C" w:rsidRDefault="00F71D6C" w:rsidP="00F71D6C">
      <w:pPr>
        <w:jc w:val="center"/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OPĆINA IVANSKA</w:t>
      </w:r>
    </w:p>
    <w:p w:rsidR="00F71D6C" w:rsidRDefault="00F71D6C" w:rsidP="00F71D6C">
      <w:pPr>
        <w:jc w:val="center"/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OPĆINSKO VIJEĆE</w:t>
      </w:r>
    </w:p>
    <w:p w:rsidR="00F71D6C" w:rsidRPr="00AA5945" w:rsidRDefault="00F71D6C" w:rsidP="00F71D6C">
      <w:pPr>
        <w:jc w:val="both"/>
        <w:rPr>
          <w:noProof/>
          <w:color w:val="000000"/>
          <w:szCs w:val="20"/>
        </w:rPr>
      </w:pPr>
    </w:p>
    <w:p w:rsidR="00F71D6C" w:rsidRPr="00AA5945" w:rsidRDefault="00F71D6C" w:rsidP="00F71D6C">
      <w:pPr>
        <w:rPr>
          <w:noProof/>
          <w:sz w:val="22"/>
          <w:szCs w:val="20"/>
        </w:rPr>
      </w:pPr>
      <w:r w:rsidRPr="00AA5945">
        <w:rPr>
          <w:noProof/>
          <w:sz w:val="22"/>
          <w:szCs w:val="20"/>
        </w:rPr>
        <w:t>KLASA: 350-01/17-01/2</w:t>
      </w:r>
    </w:p>
    <w:p w:rsidR="00F71D6C" w:rsidRPr="00AA5945" w:rsidRDefault="00F71D6C" w:rsidP="00F71D6C">
      <w:pPr>
        <w:rPr>
          <w:noProof/>
          <w:sz w:val="22"/>
          <w:szCs w:val="20"/>
        </w:rPr>
      </w:pPr>
      <w:r w:rsidRPr="00AA5945">
        <w:rPr>
          <w:noProof/>
          <w:sz w:val="22"/>
          <w:szCs w:val="20"/>
        </w:rPr>
        <w:t xml:space="preserve">URBROJ: </w:t>
      </w:r>
      <w:r w:rsidRPr="00AA5945">
        <w:rPr>
          <w:noProof/>
          <w:sz w:val="22"/>
        </w:rPr>
        <w:t>2110/02-02-17-1</w:t>
      </w:r>
    </w:p>
    <w:p w:rsidR="00F71D6C" w:rsidRPr="00AA5945" w:rsidRDefault="00F71D6C" w:rsidP="00F71D6C">
      <w:pPr>
        <w:rPr>
          <w:noProof/>
          <w:sz w:val="22"/>
          <w:szCs w:val="20"/>
        </w:rPr>
      </w:pPr>
      <w:r w:rsidRPr="00AA5945">
        <w:rPr>
          <w:noProof/>
          <w:sz w:val="22"/>
          <w:szCs w:val="20"/>
        </w:rPr>
        <w:t>Ivanska, 17.veljače  2017.</w:t>
      </w:r>
    </w:p>
    <w:p w:rsidR="00F71D6C" w:rsidRPr="00AA5945" w:rsidRDefault="00F71D6C" w:rsidP="00F71D6C">
      <w:pPr>
        <w:rPr>
          <w:noProof/>
          <w:color w:val="000000"/>
          <w:szCs w:val="20"/>
        </w:rPr>
      </w:pPr>
    </w:p>
    <w:p w:rsidR="00F71D6C" w:rsidRPr="00AA5945" w:rsidRDefault="00F71D6C" w:rsidP="00F71D6C">
      <w:pPr>
        <w:ind w:left="4500"/>
        <w:jc w:val="center"/>
        <w:rPr>
          <w:noProof/>
          <w:color w:val="000000"/>
          <w:szCs w:val="20"/>
        </w:rPr>
      </w:pPr>
      <w:r w:rsidRPr="00AA5945">
        <w:rPr>
          <w:noProof/>
          <w:color w:val="000000"/>
          <w:szCs w:val="20"/>
        </w:rPr>
        <w:t xml:space="preserve">           PREDSJEDNICA:</w:t>
      </w:r>
    </w:p>
    <w:p w:rsidR="00F71D6C" w:rsidRDefault="00F71D6C" w:rsidP="00AF1D35">
      <w:pPr>
        <w:ind w:left="4500"/>
        <w:rPr>
          <w:noProof/>
          <w:color w:val="000000"/>
          <w:szCs w:val="20"/>
        </w:rPr>
      </w:pPr>
      <w:bookmarkStart w:id="0" w:name="_GoBack"/>
      <w:r>
        <w:rPr>
          <w:noProof/>
          <w:color w:val="000000"/>
          <w:szCs w:val="20"/>
        </w:rPr>
        <w:t xml:space="preserve">                    </w:t>
      </w:r>
      <w:r w:rsidRPr="00AA5945">
        <w:rPr>
          <w:noProof/>
          <w:color w:val="000000"/>
          <w:szCs w:val="20"/>
        </w:rPr>
        <w:t xml:space="preserve">           Ivana Peršić</w:t>
      </w:r>
      <w:r>
        <w:rPr>
          <w:noProof/>
          <w:color w:val="000000"/>
          <w:szCs w:val="20"/>
        </w:rPr>
        <w:t xml:space="preserve"> v.r.</w:t>
      </w:r>
    </w:p>
    <w:bookmarkEnd w:id="0"/>
    <w:p w:rsidR="00F067C6" w:rsidRDefault="00F067C6" w:rsidP="00AF1D35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6C"/>
    <w:rsid w:val="00AF1D35"/>
    <w:rsid w:val="00F067C6"/>
    <w:rsid w:val="00F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AE88"/>
  <w15:chartTrackingRefBased/>
  <w15:docId w15:val="{76EBFB84-6A02-4ED4-A3CF-988EF581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2018-02-01T10:40:00Z</dcterms:created>
  <dcterms:modified xsi:type="dcterms:W3CDTF">2018-02-02T07:17:00Z</dcterms:modified>
</cp:coreProperties>
</file>