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00" w:type="dxa"/>
        <w:tblCellSpacing w:w="60" w:type="dxa"/>
        <w:tblInd w:w="130" w:type="dxa"/>
        <w:tblBorders>
          <w:top w:val="nil"/>
          <w:left w:val="nil"/>
          <w:bottom w:val="nil"/>
          <w:right w:val="nil"/>
          <w:insideH w:val="nil"/>
          <w:insideV w:val="nil"/>
        </w:tblBorders>
        <w:shd w:val="clear" w:color="auto" w:fill="E7F0F9"/>
        <w:tblCellMar>
          <w:left w:w="10" w:type="dxa"/>
          <w:right w:w="10" w:type="dxa"/>
        </w:tblCellMar>
        <w:tblLook w:val="04A0" w:firstRow="1" w:lastRow="0" w:firstColumn="1" w:lastColumn="0" w:noHBand="0" w:noVBand="1"/>
      </w:tblPr>
      <w:tblGrid>
        <w:gridCol w:w="2254"/>
        <w:gridCol w:w="6746"/>
      </w:tblGrid>
      <w:tr w:rsidR="00683F6A" w14:paraId="4C6F6E22" w14:textId="77777777">
        <w:tblPrEx>
          <w:tblCellMar>
            <w:top w:w="0" w:type="dxa"/>
            <w:bottom w:w="0" w:type="dxa"/>
          </w:tblCellMar>
        </w:tblPrEx>
        <w:trPr>
          <w:tblCellSpacing w:w="60" w:type="dxa"/>
        </w:trPr>
        <w:tc>
          <w:tcPr>
            <w:tcW w:w="1200" w:type="pct"/>
            <w:shd w:val="clear" w:color="auto" w:fill="E7F0F9"/>
          </w:tcPr>
          <w:p w14:paraId="38824635" w14:textId="77777777" w:rsidR="00683F6A" w:rsidRDefault="00000000">
            <w:pPr>
              <w:spacing w:after="0" w:line="240" w:lineRule="auto"/>
            </w:pPr>
            <w:r>
              <w:rPr>
                <w:b/>
              </w:rPr>
              <w:t>RKP broj</w:t>
            </w:r>
          </w:p>
        </w:tc>
        <w:tc>
          <w:tcPr>
            <w:tcW w:w="0" w:type="auto"/>
            <w:shd w:val="clear" w:color="auto" w:fill="E7F0F9"/>
          </w:tcPr>
          <w:p w14:paraId="78CC308C" w14:textId="77777777" w:rsidR="00683F6A" w:rsidRDefault="00000000">
            <w:pPr>
              <w:spacing w:after="0" w:line="240" w:lineRule="auto"/>
            </w:pPr>
            <w:r>
              <w:t>34901</w:t>
            </w:r>
          </w:p>
        </w:tc>
      </w:tr>
      <w:tr w:rsidR="00683F6A" w14:paraId="6567AB39" w14:textId="77777777">
        <w:tblPrEx>
          <w:tblCellMar>
            <w:top w:w="0" w:type="dxa"/>
            <w:bottom w:w="0" w:type="dxa"/>
          </w:tblCellMar>
        </w:tblPrEx>
        <w:trPr>
          <w:tblCellSpacing w:w="60" w:type="dxa"/>
        </w:trPr>
        <w:tc>
          <w:tcPr>
            <w:tcW w:w="1200" w:type="pct"/>
            <w:shd w:val="clear" w:color="auto" w:fill="E7F0F9"/>
          </w:tcPr>
          <w:p w14:paraId="69E0F12E" w14:textId="77777777" w:rsidR="00683F6A" w:rsidRDefault="00000000">
            <w:pPr>
              <w:spacing w:after="0" w:line="240" w:lineRule="auto"/>
            </w:pPr>
            <w:r>
              <w:rPr>
                <w:b/>
              </w:rPr>
              <w:t>Naziv obveznika</w:t>
            </w:r>
          </w:p>
        </w:tc>
        <w:tc>
          <w:tcPr>
            <w:tcW w:w="0" w:type="auto"/>
            <w:shd w:val="clear" w:color="auto" w:fill="E7F0F9"/>
          </w:tcPr>
          <w:p w14:paraId="759161F3" w14:textId="77777777" w:rsidR="00683F6A" w:rsidRDefault="00000000">
            <w:pPr>
              <w:spacing w:after="0" w:line="240" w:lineRule="auto"/>
            </w:pPr>
            <w:r>
              <w:t>OPĆINA IVANSKA</w:t>
            </w:r>
          </w:p>
        </w:tc>
      </w:tr>
      <w:tr w:rsidR="00683F6A" w14:paraId="2D9AAD08" w14:textId="77777777">
        <w:tblPrEx>
          <w:tblCellMar>
            <w:top w:w="0" w:type="dxa"/>
            <w:bottom w:w="0" w:type="dxa"/>
          </w:tblCellMar>
        </w:tblPrEx>
        <w:trPr>
          <w:tblCellSpacing w:w="60" w:type="dxa"/>
        </w:trPr>
        <w:tc>
          <w:tcPr>
            <w:tcW w:w="1200" w:type="pct"/>
            <w:shd w:val="clear" w:color="auto" w:fill="E7F0F9"/>
          </w:tcPr>
          <w:p w14:paraId="5520A4F7" w14:textId="77777777" w:rsidR="00683F6A" w:rsidRDefault="00000000">
            <w:pPr>
              <w:spacing w:after="0" w:line="240" w:lineRule="auto"/>
            </w:pPr>
            <w:r>
              <w:rPr>
                <w:b/>
              </w:rPr>
              <w:t>Razina</w:t>
            </w:r>
          </w:p>
        </w:tc>
        <w:tc>
          <w:tcPr>
            <w:tcW w:w="0" w:type="auto"/>
            <w:shd w:val="clear" w:color="auto" w:fill="E7F0F9"/>
          </w:tcPr>
          <w:p w14:paraId="606569DA" w14:textId="77777777" w:rsidR="00683F6A" w:rsidRDefault="00000000">
            <w:pPr>
              <w:spacing w:after="0" w:line="240" w:lineRule="auto"/>
            </w:pPr>
            <w:r>
              <w:t>22</w:t>
            </w:r>
          </w:p>
        </w:tc>
      </w:tr>
    </w:tbl>
    <w:p w14:paraId="21ECE7C5" w14:textId="77777777" w:rsidR="00683F6A" w:rsidRDefault="00000000">
      <w:r>
        <w:br/>
      </w:r>
    </w:p>
    <w:p w14:paraId="18843E92" w14:textId="77777777" w:rsidR="00683F6A" w:rsidRDefault="00000000">
      <w:pPr>
        <w:spacing w:line="240" w:lineRule="auto"/>
        <w:jc w:val="center"/>
      </w:pPr>
      <w:r>
        <w:rPr>
          <w:b/>
          <w:sz w:val="28"/>
        </w:rPr>
        <w:t>BILJEŠKE UZ FINANCIJSKE IZVJEŠTAJE</w:t>
      </w:r>
    </w:p>
    <w:p w14:paraId="24611DE3" w14:textId="77777777" w:rsidR="00683F6A" w:rsidRDefault="00000000">
      <w:pPr>
        <w:spacing w:line="240" w:lineRule="auto"/>
        <w:jc w:val="center"/>
      </w:pPr>
      <w:r>
        <w:rPr>
          <w:b/>
          <w:sz w:val="28"/>
        </w:rPr>
        <w:t>ZA RAZDOBLJE</w:t>
      </w:r>
    </w:p>
    <w:p w14:paraId="3CC465CE" w14:textId="77777777" w:rsidR="00683F6A" w:rsidRDefault="00000000">
      <w:pPr>
        <w:spacing w:line="240" w:lineRule="auto"/>
        <w:jc w:val="center"/>
      </w:pPr>
      <w:r>
        <w:rPr>
          <w:b/>
          <w:sz w:val="28"/>
        </w:rPr>
        <w:t>I - VI 2026.</w:t>
      </w:r>
    </w:p>
    <w:p w14:paraId="55826F98" w14:textId="77777777" w:rsidR="00683F6A" w:rsidRDefault="00683F6A"/>
    <w:p w14:paraId="07FFF94E" w14:textId="77777777" w:rsidR="00683F6A" w:rsidRDefault="00000000">
      <w:pPr>
        <w:keepNext/>
        <w:spacing w:line="240" w:lineRule="auto"/>
        <w:jc w:val="center"/>
      </w:pPr>
      <w:r>
        <w:rPr>
          <w:b/>
          <w:sz w:val="28"/>
        </w:rPr>
        <w:t>Izvještaj o prihodima i rashodima, primicima i izdacima</w:t>
      </w:r>
    </w:p>
    <w:p w14:paraId="020BEC13" w14:textId="77777777" w:rsidR="00683F6A" w:rsidRDefault="00000000">
      <w:pPr>
        <w:keepNext/>
        <w:spacing w:line="240" w:lineRule="auto"/>
        <w:jc w:val="center"/>
      </w:pPr>
      <w:r>
        <w:rPr>
          <w:sz w:val="28"/>
        </w:rPr>
        <w:t>Bilješka 1.</w:t>
      </w:r>
    </w:p>
    <w:tbl>
      <w:tblPr>
        <w:tblW w:w="0" w:type="auto"/>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683F6A" w14:paraId="327005FD"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1E6C3400" w14:textId="77777777" w:rsidR="00683F6A" w:rsidRDefault="00000000">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14:paraId="3813A617" w14:textId="77777777" w:rsidR="00683F6A"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64D792C6" w14:textId="77777777" w:rsidR="00683F6A"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3D26AEA4" w14:textId="77777777" w:rsidR="00683F6A" w:rsidRDefault="00000000">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100694F6" w14:textId="77777777" w:rsidR="00683F6A" w:rsidRDefault="00000000">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678D4A80" w14:textId="77777777" w:rsidR="00683F6A" w:rsidRDefault="00000000">
            <w:pPr>
              <w:keepNext/>
              <w:keepLines/>
              <w:spacing w:after="0" w:line="240" w:lineRule="auto"/>
              <w:jc w:val="center"/>
            </w:pPr>
            <w:r>
              <w:rPr>
                <w:b/>
                <w:sz w:val="18"/>
              </w:rPr>
              <w:t>Indeks (%)</w:t>
            </w:r>
          </w:p>
        </w:tc>
      </w:tr>
      <w:tr w:rsidR="00683F6A" w14:paraId="52878BB5" w14:textId="77777777">
        <w:tblPrEx>
          <w:tblCellMar>
            <w:top w:w="0" w:type="dxa"/>
            <w:bottom w:w="0" w:type="dxa"/>
          </w:tblCellMar>
        </w:tblPrEx>
        <w:trPr>
          <w:cantSplit/>
          <w:trHeight w:val="560"/>
        </w:trPr>
        <w:tc>
          <w:tcPr>
            <w:tcW w:w="700" w:type="dxa"/>
            <w:tcMar>
              <w:top w:w="0" w:type="dxa"/>
              <w:bottom w:w="0" w:type="dxa"/>
            </w:tcMar>
            <w:vAlign w:val="center"/>
          </w:tcPr>
          <w:p w14:paraId="0EA28D8F" w14:textId="77777777" w:rsidR="00683F6A" w:rsidRDefault="00000000">
            <w:pPr>
              <w:keepNext/>
              <w:keepLines/>
              <w:spacing w:after="0" w:line="240" w:lineRule="auto"/>
            </w:pPr>
            <w:r>
              <w:rPr>
                <w:sz w:val="18"/>
              </w:rPr>
              <w:t>6</w:t>
            </w:r>
          </w:p>
        </w:tc>
        <w:tc>
          <w:tcPr>
            <w:tcW w:w="3180" w:type="dxa"/>
            <w:tcMar>
              <w:top w:w="0" w:type="dxa"/>
              <w:bottom w:w="0" w:type="dxa"/>
            </w:tcMar>
            <w:vAlign w:val="center"/>
          </w:tcPr>
          <w:p w14:paraId="0D1D67D7" w14:textId="77777777" w:rsidR="00683F6A" w:rsidRDefault="00000000">
            <w:pPr>
              <w:keepNext/>
              <w:keepLines/>
              <w:spacing w:after="0" w:line="240" w:lineRule="auto"/>
            </w:pPr>
            <w:r>
              <w:rPr>
                <w:sz w:val="18"/>
              </w:rPr>
              <w:t>PRIHODI POSLOVANJA (šifre 61+62+63+64+65+66+67+68)</w:t>
            </w:r>
          </w:p>
        </w:tc>
        <w:tc>
          <w:tcPr>
            <w:tcW w:w="700" w:type="dxa"/>
            <w:tcMar>
              <w:top w:w="0" w:type="dxa"/>
              <w:bottom w:w="0" w:type="dxa"/>
            </w:tcMar>
            <w:vAlign w:val="center"/>
          </w:tcPr>
          <w:p w14:paraId="3C25621F" w14:textId="77777777" w:rsidR="00683F6A" w:rsidRDefault="00000000">
            <w:pPr>
              <w:keepNext/>
              <w:keepLines/>
              <w:spacing w:after="0" w:line="240" w:lineRule="auto"/>
            </w:pPr>
            <w:r>
              <w:rPr>
                <w:sz w:val="18"/>
              </w:rPr>
              <w:t>6</w:t>
            </w:r>
          </w:p>
        </w:tc>
        <w:tc>
          <w:tcPr>
            <w:tcW w:w="1860" w:type="dxa"/>
            <w:tcMar>
              <w:top w:w="0" w:type="dxa"/>
              <w:bottom w:w="0" w:type="dxa"/>
            </w:tcMar>
            <w:vAlign w:val="center"/>
          </w:tcPr>
          <w:p w14:paraId="01320FE4" w14:textId="77777777" w:rsidR="00683F6A" w:rsidRDefault="00000000">
            <w:pPr>
              <w:keepNext/>
              <w:keepLines/>
              <w:spacing w:after="0" w:line="240" w:lineRule="auto"/>
              <w:jc w:val="right"/>
            </w:pPr>
            <w:r>
              <w:rPr>
                <w:sz w:val="18"/>
              </w:rPr>
              <w:t>1.019.281,29</w:t>
            </w:r>
          </w:p>
        </w:tc>
        <w:tc>
          <w:tcPr>
            <w:tcW w:w="1860" w:type="dxa"/>
            <w:tcMar>
              <w:top w:w="0" w:type="dxa"/>
              <w:bottom w:w="0" w:type="dxa"/>
            </w:tcMar>
            <w:vAlign w:val="center"/>
          </w:tcPr>
          <w:p w14:paraId="78983C05" w14:textId="77777777" w:rsidR="00683F6A" w:rsidRDefault="00000000">
            <w:pPr>
              <w:keepNext/>
              <w:keepLines/>
              <w:spacing w:after="0" w:line="240" w:lineRule="auto"/>
              <w:jc w:val="right"/>
            </w:pPr>
            <w:r>
              <w:rPr>
                <w:sz w:val="18"/>
              </w:rPr>
              <w:t>1.024.036,91</w:t>
            </w:r>
          </w:p>
        </w:tc>
        <w:tc>
          <w:tcPr>
            <w:tcW w:w="700" w:type="dxa"/>
            <w:tcMar>
              <w:top w:w="0" w:type="dxa"/>
              <w:bottom w:w="0" w:type="dxa"/>
            </w:tcMar>
            <w:vAlign w:val="center"/>
          </w:tcPr>
          <w:p w14:paraId="034393BE" w14:textId="77777777" w:rsidR="00683F6A" w:rsidRDefault="00000000">
            <w:pPr>
              <w:keepNext/>
              <w:keepLines/>
              <w:spacing w:after="0" w:line="240" w:lineRule="auto"/>
              <w:jc w:val="right"/>
            </w:pPr>
            <w:r>
              <w:rPr>
                <w:sz w:val="18"/>
              </w:rPr>
              <w:t>100,5</w:t>
            </w:r>
          </w:p>
        </w:tc>
      </w:tr>
      <w:tr w:rsidR="00683F6A" w14:paraId="0D241363" w14:textId="77777777">
        <w:tblPrEx>
          <w:tblCellMar>
            <w:top w:w="0" w:type="dxa"/>
            <w:bottom w:w="0" w:type="dxa"/>
          </w:tblCellMar>
        </w:tblPrEx>
        <w:trPr>
          <w:cantSplit/>
          <w:trHeight w:val="560"/>
        </w:trPr>
        <w:tc>
          <w:tcPr>
            <w:tcW w:w="700" w:type="dxa"/>
            <w:tcMar>
              <w:top w:w="0" w:type="dxa"/>
              <w:bottom w:w="0" w:type="dxa"/>
            </w:tcMar>
            <w:vAlign w:val="center"/>
          </w:tcPr>
          <w:p w14:paraId="350774A0" w14:textId="77777777" w:rsidR="00683F6A" w:rsidRDefault="00000000">
            <w:pPr>
              <w:keepNext/>
              <w:keepLines/>
              <w:spacing w:after="0" w:line="240" w:lineRule="auto"/>
            </w:pPr>
            <w:r>
              <w:rPr>
                <w:sz w:val="18"/>
              </w:rPr>
              <w:t>3</w:t>
            </w:r>
          </w:p>
        </w:tc>
        <w:tc>
          <w:tcPr>
            <w:tcW w:w="3180" w:type="dxa"/>
            <w:tcMar>
              <w:top w:w="0" w:type="dxa"/>
              <w:bottom w:w="0" w:type="dxa"/>
            </w:tcMar>
            <w:vAlign w:val="center"/>
          </w:tcPr>
          <w:p w14:paraId="7A11EEBF" w14:textId="77777777" w:rsidR="00683F6A" w:rsidRDefault="00000000">
            <w:pPr>
              <w:keepNext/>
              <w:keepLines/>
              <w:spacing w:after="0" w:line="240" w:lineRule="auto"/>
            </w:pPr>
            <w:r>
              <w:rPr>
                <w:sz w:val="18"/>
              </w:rPr>
              <w:t>RASHODI POSLOVANJA (šifre 31+32+34+35+36+37+38)</w:t>
            </w:r>
          </w:p>
        </w:tc>
        <w:tc>
          <w:tcPr>
            <w:tcW w:w="700" w:type="dxa"/>
            <w:tcMar>
              <w:top w:w="0" w:type="dxa"/>
              <w:bottom w:w="0" w:type="dxa"/>
            </w:tcMar>
            <w:vAlign w:val="center"/>
          </w:tcPr>
          <w:p w14:paraId="1D010050" w14:textId="77777777" w:rsidR="00683F6A" w:rsidRDefault="00000000">
            <w:pPr>
              <w:keepNext/>
              <w:keepLines/>
              <w:spacing w:after="0" w:line="240" w:lineRule="auto"/>
            </w:pPr>
            <w:r>
              <w:rPr>
                <w:sz w:val="18"/>
              </w:rPr>
              <w:t>3</w:t>
            </w:r>
          </w:p>
        </w:tc>
        <w:tc>
          <w:tcPr>
            <w:tcW w:w="1860" w:type="dxa"/>
            <w:tcMar>
              <w:top w:w="0" w:type="dxa"/>
              <w:bottom w:w="0" w:type="dxa"/>
            </w:tcMar>
            <w:vAlign w:val="center"/>
          </w:tcPr>
          <w:p w14:paraId="4A75B855" w14:textId="77777777" w:rsidR="00683F6A" w:rsidRDefault="00000000">
            <w:pPr>
              <w:keepNext/>
              <w:keepLines/>
              <w:spacing w:after="0" w:line="240" w:lineRule="auto"/>
              <w:jc w:val="right"/>
            </w:pPr>
            <w:r>
              <w:rPr>
                <w:sz w:val="18"/>
              </w:rPr>
              <w:t>836.085,02</w:t>
            </w:r>
          </w:p>
        </w:tc>
        <w:tc>
          <w:tcPr>
            <w:tcW w:w="1860" w:type="dxa"/>
            <w:tcMar>
              <w:top w:w="0" w:type="dxa"/>
              <w:bottom w:w="0" w:type="dxa"/>
            </w:tcMar>
            <w:vAlign w:val="center"/>
          </w:tcPr>
          <w:p w14:paraId="212D625B" w14:textId="77777777" w:rsidR="00683F6A" w:rsidRDefault="00000000">
            <w:pPr>
              <w:keepNext/>
              <w:keepLines/>
              <w:spacing w:after="0" w:line="240" w:lineRule="auto"/>
              <w:jc w:val="right"/>
            </w:pPr>
            <w:r>
              <w:rPr>
                <w:sz w:val="18"/>
              </w:rPr>
              <w:t>799.030,21</w:t>
            </w:r>
          </w:p>
        </w:tc>
        <w:tc>
          <w:tcPr>
            <w:tcW w:w="700" w:type="dxa"/>
            <w:tcMar>
              <w:top w:w="0" w:type="dxa"/>
              <w:bottom w:w="0" w:type="dxa"/>
            </w:tcMar>
            <w:vAlign w:val="center"/>
          </w:tcPr>
          <w:p w14:paraId="65230FDA" w14:textId="77777777" w:rsidR="00683F6A" w:rsidRDefault="00000000">
            <w:pPr>
              <w:keepNext/>
              <w:keepLines/>
              <w:spacing w:after="0" w:line="240" w:lineRule="auto"/>
              <w:jc w:val="right"/>
            </w:pPr>
            <w:r>
              <w:rPr>
                <w:sz w:val="18"/>
              </w:rPr>
              <w:t>95,6</w:t>
            </w:r>
          </w:p>
        </w:tc>
      </w:tr>
      <w:tr w:rsidR="00683F6A" w14:paraId="0247DA15" w14:textId="77777777">
        <w:tblPrEx>
          <w:tblCellMar>
            <w:top w:w="0" w:type="dxa"/>
            <w:bottom w:w="0" w:type="dxa"/>
          </w:tblCellMar>
        </w:tblPrEx>
        <w:trPr>
          <w:cantSplit/>
          <w:trHeight w:val="560"/>
        </w:trPr>
        <w:tc>
          <w:tcPr>
            <w:tcW w:w="700" w:type="dxa"/>
            <w:tcMar>
              <w:top w:w="0" w:type="dxa"/>
              <w:bottom w:w="0" w:type="dxa"/>
            </w:tcMar>
            <w:vAlign w:val="center"/>
          </w:tcPr>
          <w:p w14:paraId="3C0873BD" w14:textId="77777777" w:rsidR="00683F6A" w:rsidRDefault="00683F6A">
            <w:pPr>
              <w:keepNext/>
              <w:keepLines/>
              <w:spacing w:after="0" w:line="240" w:lineRule="auto"/>
            </w:pPr>
          </w:p>
        </w:tc>
        <w:tc>
          <w:tcPr>
            <w:tcW w:w="3180" w:type="dxa"/>
            <w:tcMar>
              <w:top w:w="0" w:type="dxa"/>
              <w:bottom w:w="0" w:type="dxa"/>
            </w:tcMar>
            <w:vAlign w:val="center"/>
          </w:tcPr>
          <w:p w14:paraId="2B4CEB09" w14:textId="77777777" w:rsidR="00683F6A" w:rsidRDefault="00000000">
            <w:pPr>
              <w:keepNext/>
              <w:keepLines/>
              <w:spacing w:after="0" w:line="240" w:lineRule="auto"/>
            </w:pPr>
            <w:r>
              <w:rPr>
                <w:b/>
                <w:sz w:val="18"/>
              </w:rPr>
              <w:t>VIŠAK PRIHODA POSLOVANJA (šifre 6-Z005)</w:t>
            </w:r>
          </w:p>
        </w:tc>
        <w:tc>
          <w:tcPr>
            <w:tcW w:w="700" w:type="dxa"/>
            <w:tcMar>
              <w:top w:w="0" w:type="dxa"/>
              <w:bottom w:w="0" w:type="dxa"/>
            </w:tcMar>
            <w:vAlign w:val="center"/>
          </w:tcPr>
          <w:p w14:paraId="40E175C9" w14:textId="77777777" w:rsidR="00683F6A" w:rsidRDefault="00000000">
            <w:pPr>
              <w:keepNext/>
              <w:keepLines/>
              <w:spacing w:after="0" w:line="240" w:lineRule="auto"/>
            </w:pPr>
            <w:r>
              <w:rPr>
                <w:b/>
                <w:sz w:val="18"/>
              </w:rPr>
              <w:t>X001</w:t>
            </w:r>
          </w:p>
        </w:tc>
        <w:tc>
          <w:tcPr>
            <w:tcW w:w="1860" w:type="dxa"/>
            <w:tcMar>
              <w:top w:w="0" w:type="dxa"/>
              <w:bottom w:w="0" w:type="dxa"/>
            </w:tcMar>
            <w:vAlign w:val="center"/>
          </w:tcPr>
          <w:p w14:paraId="24707EBB" w14:textId="77777777" w:rsidR="00683F6A" w:rsidRDefault="00000000">
            <w:pPr>
              <w:keepNext/>
              <w:keepLines/>
              <w:spacing w:after="0" w:line="240" w:lineRule="auto"/>
              <w:jc w:val="right"/>
            </w:pPr>
            <w:r>
              <w:rPr>
                <w:b/>
                <w:sz w:val="18"/>
              </w:rPr>
              <w:t>183.196,27</w:t>
            </w:r>
          </w:p>
        </w:tc>
        <w:tc>
          <w:tcPr>
            <w:tcW w:w="1860" w:type="dxa"/>
            <w:tcMar>
              <w:top w:w="0" w:type="dxa"/>
              <w:bottom w:w="0" w:type="dxa"/>
            </w:tcMar>
            <w:vAlign w:val="center"/>
          </w:tcPr>
          <w:p w14:paraId="0ABA9631" w14:textId="77777777" w:rsidR="00683F6A" w:rsidRDefault="00000000">
            <w:pPr>
              <w:keepNext/>
              <w:keepLines/>
              <w:spacing w:after="0" w:line="240" w:lineRule="auto"/>
              <w:jc w:val="right"/>
            </w:pPr>
            <w:r>
              <w:rPr>
                <w:b/>
                <w:sz w:val="18"/>
              </w:rPr>
              <w:t>225.006,70</w:t>
            </w:r>
          </w:p>
        </w:tc>
        <w:tc>
          <w:tcPr>
            <w:tcW w:w="700" w:type="dxa"/>
            <w:tcMar>
              <w:top w:w="0" w:type="dxa"/>
              <w:bottom w:w="0" w:type="dxa"/>
            </w:tcMar>
            <w:vAlign w:val="center"/>
          </w:tcPr>
          <w:p w14:paraId="33208981" w14:textId="77777777" w:rsidR="00683F6A" w:rsidRDefault="00000000">
            <w:pPr>
              <w:keepNext/>
              <w:keepLines/>
              <w:spacing w:after="0" w:line="240" w:lineRule="auto"/>
              <w:jc w:val="right"/>
            </w:pPr>
            <w:r>
              <w:rPr>
                <w:b/>
                <w:sz w:val="18"/>
              </w:rPr>
              <w:t>122,8</w:t>
            </w:r>
          </w:p>
        </w:tc>
      </w:tr>
      <w:tr w:rsidR="00683F6A" w14:paraId="17FCF9C1" w14:textId="77777777">
        <w:tblPrEx>
          <w:tblCellMar>
            <w:top w:w="0" w:type="dxa"/>
            <w:bottom w:w="0" w:type="dxa"/>
          </w:tblCellMar>
        </w:tblPrEx>
        <w:trPr>
          <w:cantSplit/>
          <w:trHeight w:val="560"/>
        </w:trPr>
        <w:tc>
          <w:tcPr>
            <w:tcW w:w="700" w:type="dxa"/>
            <w:tcMar>
              <w:top w:w="0" w:type="dxa"/>
              <w:bottom w:w="0" w:type="dxa"/>
            </w:tcMar>
            <w:vAlign w:val="center"/>
          </w:tcPr>
          <w:p w14:paraId="1985FE4B" w14:textId="77777777" w:rsidR="00683F6A" w:rsidRDefault="00000000">
            <w:pPr>
              <w:keepNext/>
              <w:keepLines/>
              <w:spacing w:after="0" w:line="240" w:lineRule="auto"/>
            </w:pPr>
            <w:r>
              <w:rPr>
                <w:sz w:val="18"/>
              </w:rPr>
              <w:t>7</w:t>
            </w:r>
          </w:p>
        </w:tc>
        <w:tc>
          <w:tcPr>
            <w:tcW w:w="3180" w:type="dxa"/>
            <w:tcMar>
              <w:top w:w="0" w:type="dxa"/>
              <w:bottom w:w="0" w:type="dxa"/>
            </w:tcMar>
            <w:vAlign w:val="center"/>
          </w:tcPr>
          <w:p w14:paraId="44795299" w14:textId="77777777" w:rsidR="00683F6A" w:rsidRDefault="00000000">
            <w:pPr>
              <w:keepNext/>
              <w:keepLines/>
              <w:spacing w:after="0" w:line="240" w:lineRule="auto"/>
            </w:pPr>
            <w:r>
              <w:rPr>
                <w:sz w:val="18"/>
              </w:rPr>
              <w:t>Prihodi od prodaje nefinancijske imovine (šifre 71+72+73+74)</w:t>
            </w:r>
          </w:p>
        </w:tc>
        <w:tc>
          <w:tcPr>
            <w:tcW w:w="700" w:type="dxa"/>
            <w:tcMar>
              <w:top w:w="0" w:type="dxa"/>
              <w:bottom w:w="0" w:type="dxa"/>
            </w:tcMar>
            <w:vAlign w:val="center"/>
          </w:tcPr>
          <w:p w14:paraId="7D628FC5" w14:textId="77777777" w:rsidR="00683F6A" w:rsidRDefault="00000000">
            <w:pPr>
              <w:keepNext/>
              <w:keepLines/>
              <w:spacing w:after="0" w:line="240" w:lineRule="auto"/>
            </w:pPr>
            <w:r>
              <w:rPr>
                <w:sz w:val="18"/>
              </w:rPr>
              <w:t>7</w:t>
            </w:r>
          </w:p>
        </w:tc>
        <w:tc>
          <w:tcPr>
            <w:tcW w:w="1860" w:type="dxa"/>
            <w:tcMar>
              <w:top w:w="0" w:type="dxa"/>
              <w:bottom w:w="0" w:type="dxa"/>
            </w:tcMar>
            <w:vAlign w:val="center"/>
          </w:tcPr>
          <w:p w14:paraId="493270C0" w14:textId="77777777" w:rsidR="00683F6A" w:rsidRDefault="00000000">
            <w:pPr>
              <w:keepNext/>
              <w:keepLines/>
              <w:spacing w:after="0" w:line="240" w:lineRule="auto"/>
              <w:jc w:val="right"/>
            </w:pPr>
            <w:r>
              <w:rPr>
                <w:sz w:val="18"/>
              </w:rPr>
              <w:t>2,85</w:t>
            </w:r>
          </w:p>
        </w:tc>
        <w:tc>
          <w:tcPr>
            <w:tcW w:w="1860" w:type="dxa"/>
            <w:tcMar>
              <w:top w:w="0" w:type="dxa"/>
              <w:bottom w:w="0" w:type="dxa"/>
            </w:tcMar>
            <w:vAlign w:val="center"/>
          </w:tcPr>
          <w:p w14:paraId="2F1C5D14" w14:textId="77777777" w:rsidR="00683F6A" w:rsidRDefault="00000000">
            <w:pPr>
              <w:keepNext/>
              <w:keepLines/>
              <w:spacing w:after="0" w:line="240" w:lineRule="auto"/>
              <w:jc w:val="right"/>
            </w:pPr>
            <w:r>
              <w:rPr>
                <w:sz w:val="18"/>
              </w:rPr>
              <w:t>0,00</w:t>
            </w:r>
          </w:p>
        </w:tc>
        <w:tc>
          <w:tcPr>
            <w:tcW w:w="700" w:type="dxa"/>
            <w:tcMar>
              <w:top w:w="0" w:type="dxa"/>
              <w:bottom w:w="0" w:type="dxa"/>
            </w:tcMar>
            <w:vAlign w:val="center"/>
          </w:tcPr>
          <w:p w14:paraId="6E2B8E3F" w14:textId="77777777" w:rsidR="00683F6A" w:rsidRDefault="00000000">
            <w:pPr>
              <w:keepNext/>
              <w:keepLines/>
              <w:spacing w:after="0" w:line="240" w:lineRule="auto"/>
              <w:jc w:val="right"/>
            </w:pPr>
            <w:r>
              <w:rPr>
                <w:sz w:val="18"/>
              </w:rPr>
              <w:t>0</w:t>
            </w:r>
          </w:p>
        </w:tc>
      </w:tr>
      <w:tr w:rsidR="00683F6A" w14:paraId="6B906A99" w14:textId="77777777">
        <w:tblPrEx>
          <w:tblCellMar>
            <w:top w:w="0" w:type="dxa"/>
            <w:bottom w:w="0" w:type="dxa"/>
          </w:tblCellMar>
        </w:tblPrEx>
        <w:trPr>
          <w:cantSplit/>
          <w:trHeight w:val="560"/>
        </w:trPr>
        <w:tc>
          <w:tcPr>
            <w:tcW w:w="700" w:type="dxa"/>
            <w:tcMar>
              <w:top w:w="0" w:type="dxa"/>
              <w:bottom w:w="0" w:type="dxa"/>
            </w:tcMar>
            <w:vAlign w:val="center"/>
          </w:tcPr>
          <w:p w14:paraId="5F06261F" w14:textId="77777777" w:rsidR="00683F6A" w:rsidRDefault="00000000">
            <w:pPr>
              <w:keepNext/>
              <w:keepLines/>
              <w:spacing w:after="0" w:line="240" w:lineRule="auto"/>
            </w:pPr>
            <w:r>
              <w:rPr>
                <w:sz w:val="18"/>
              </w:rPr>
              <w:t>4</w:t>
            </w:r>
          </w:p>
        </w:tc>
        <w:tc>
          <w:tcPr>
            <w:tcW w:w="3180" w:type="dxa"/>
            <w:tcMar>
              <w:top w:w="0" w:type="dxa"/>
              <w:bottom w:w="0" w:type="dxa"/>
            </w:tcMar>
            <w:vAlign w:val="center"/>
          </w:tcPr>
          <w:p w14:paraId="09F15845" w14:textId="77777777" w:rsidR="00683F6A" w:rsidRDefault="00000000">
            <w:pPr>
              <w:keepNext/>
              <w:keepLines/>
              <w:spacing w:after="0" w:line="240" w:lineRule="auto"/>
            </w:pPr>
            <w:r>
              <w:rPr>
                <w:sz w:val="18"/>
              </w:rPr>
              <w:t>Rashodi za nabavu nefinancijske imovine (šifre 41+42+43+44+45)</w:t>
            </w:r>
          </w:p>
        </w:tc>
        <w:tc>
          <w:tcPr>
            <w:tcW w:w="700" w:type="dxa"/>
            <w:tcMar>
              <w:top w:w="0" w:type="dxa"/>
              <w:bottom w:w="0" w:type="dxa"/>
            </w:tcMar>
            <w:vAlign w:val="center"/>
          </w:tcPr>
          <w:p w14:paraId="0AD3FCDA" w14:textId="77777777" w:rsidR="00683F6A" w:rsidRDefault="00000000">
            <w:pPr>
              <w:keepNext/>
              <w:keepLines/>
              <w:spacing w:after="0" w:line="240" w:lineRule="auto"/>
            </w:pPr>
            <w:r>
              <w:rPr>
                <w:sz w:val="18"/>
              </w:rPr>
              <w:t>4</w:t>
            </w:r>
          </w:p>
        </w:tc>
        <w:tc>
          <w:tcPr>
            <w:tcW w:w="1860" w:type="dxa"/>
            <w:tcMar>
              <w:top w:w="0" w:type="dxa"/>
              <w:bottom w:w="0" w:type="dxa"/>
            </w:tcMar>
            <w:vAlign w:val="center"/>
          </w:tcPr>
          <w:p w14:paraId="0197EA00" w14:textId="77777777" w:rsidR="00683F6A" w:rsidRDefault="00000000">
            <w:pPr>
              <w:keepNext/>
              <w:keepLines/>
              <w:spacing w:after="0" w:line="240" w:lineRule="auto"/>
              <w:jc w:val="right"/>
            </w:pPr>
            <w:r>
              <w:rPr>
                <w:sz w:val="18"/>
              </w:rPr>
              <w:t>359.163,15</w:t>
            </w:r>
          </w:p>
        </w:tc>
        <w:tc>
          <w:tcPr>
            <w:tcW w:w="1860" w:type="dxa"/>
            <w:tcMar>
              <w:top w:w="0" w:type="dxa"/>
              <w:bottom w:w="0" w:type="dxa"/>
            </w:tcMar>
            <w:vAlign w:val="center"/>
          </w:tcPr>
          <w:p w14:paraId="3BF8BB52" w14:textId="77777777" w:rsidR="00683F6A" w:rsidRDefault="00000000">
            <w:pPr>
              <w:keepNext/>
              <w:keepLines/>
              <w:spacing w:after="0" w:line="240" w:lineRule="auto"/>
              <w:jc w:val="right"/>
            </w:pPr>
            <w:r>
              <w:rPr>
                <w:sz w:val="18"/>
              </w:rPr>
              <w:t>235.955,13</w:t>
            </w:r>
          </w:p>
        </w:tc>
        <w:tc>
          <w:tcPr>
            <w:tcW w:w="700" w:type="dxa"/>
            <w:tcMar>
              <w:top w:w="0" w:type="dxa"/>
              <w:bottom w:w="0" w:type="dxa"/>
            </w:tcMar>
            <w:vAlign w:val="center"/>
          </w:tcPr>
          <w:p w14:paraId="503710E8" w14:textId="77777777" w:rsidR="00683F6A" w:rsidRDefault="00000000">
            <w:pPr>
              <w:keepNext/>
              <w:keepLines/>
              <w:spacing w:after="0" w:line="240" w:lineRule="auto"/>
              <w:jc w:val="right"/>
            </w:pPr>
            <w:r>
              <w:rPr>
                <w:sz w:val="18"/>
              </w:rPr>
              <w:t>65,7</w:t>
            </w:r>
          </w:p>
        </w:tc>
      </w:tr>
      <w:tr w:rsidR="00683F6A" w14:paraId="4C68AAB1" w14:textId="77777777">
        <w:tblPrEx>
          <w:tblCellMar>
            <w:top w:w="0" w:type="dxa"/>
            <w:bottom w:w="0" w:type="dxa"/>
          </w:tblCellMar>
        </w:tblPrEx>
        <w:trPr>
          <w:cantSplit/>
          <w:trHeight w:val="560"/>
        </w:trPr>
        <w:tc>
          <w:tcPr>
            <w:tcW w:w="700" w:type="dxa"/>
            <w:tcMar>
              <w:top w:w="0" w:type="dxa"/>
              <w:bottom w:w="0" w:type="dxa"/>
            </w:tcMar>
            <w:vAlign w:val="center"/>
          </w:tcPr>
          <w:p w14:paraId="1E565304" w14:textId="77777777" w:rsidR="00683F6A" w:rsidRDefault="00683F6A">
            <w:pPr>
              <w:keepNext/>
              <w:keepLines/>
              <w:spacing w:after="0" w:line="240" w:lineRule="auto"/>
            </w:pPr>
          </w:p>
        </w:tc>
        <w:tc>
          <w:tcPr>
            <w:tcW w:w="3180" w:type="dxa"/>
            <w:tcMar>
              <w:top w:w="0" w:type="dxa"/>
              <w:bottom w:w="0" w:type="dxa"/>
            </w:tcMar>
            <w:vAlign w:val="center"/>
          </w:tcPr>
          <w:p w14:paraId="70BB756D" w14:textId="77777777" w:rsidR="00683F6A" w:rsidRDefault="00000000">
            <w:pPr>
              <w:keepNext/>
              <w:keepLines/>
              <w:spacing w:after="0" w:line="240" w:lineRule="auto"/>
            </w:pPr>
            <w:r>
              <w:rPr>
                <w:b/>
                <w:sz w:val="18"/>
              </w:rPr>
              <w:t>MANJAK PRIHODA OD NEFINANCIJSKE IMOVINE (šifre 4-7)</w:t>
            </w:r>
          </w:p>
        </w:tc>
        <w:tc>
          <w:tcPr>
            <w:tcW w:w="700" w:type="dxa"/>
            <w:tcMar>
              <w:top w:w="0" w:type="dxa"/>
              <w:bottom w:w="0" w:type="dxa"/>
            </w:tcMar>
            <w:vAlign w:val="center"/>
          </w:tcPr>
          <w:p w14:paraId="6294C08B" w14:textId="77777777" w:rsidR="00683F6A" w:rsidRDefault="00000000">
            <w:pPr>
              <w:keepNext/>
              <w:keepLines/>
              <w:spacing w:after="0" w:line="240" w:lineRule="auto"/>
            </w:pPr>
            <w:r>
              <w:rPr>
                <w:b/>
                <w:sz w:val="18"/>
              </w:rPr>
              <w:t>Y002</w:t>
            </w:r>
          </w:p>
        </w:tc>
        <w:tc>
          <w:tcPr>
            <w:tcW w:w="1860" w:type="dxa"/>
            <w:tcMar>
              <w:top w:w="0" w:type="dxa"/>
              <w:bottom w:w="0" w:type="dxa"/>
            </w:tcMar>
            <w:vAlign w:val="center"/>
          </w:tcPr>
          <w:p w14:paraId="7FAB8EB3" w14:textId="77777777" w:rsidR="00683F6A" w:rsidRDefault="00000000">
            <w:pPr>
              <w:keepNext/>
              <w:keepLines/>
              <w:spacing w:after="0" w:line="240" w:lineRule="auto"/>
              <w:jc w:val="right"/>
            </w:pPr>
            <w:r>
              <w:rPr>
                <w:b/>
                <w:sz w:val="18"/>
              </w:rPr>
              <w:t>359.160,30</w:t>
            </w:r>
          </w:p>
        </w:tc>
        <w:tc>
          <w:tcPr>
            <w:tcW w:w="1860" w:type="dxa"/>
            <w:tcMar>
              <w:top w:w="0" w:type="dxa"/>
              <w:bottom w:w="0" w:type="dxa"/>
            </w:tcMar>
            <w:vAlign w:val="center"/>
          </w:tcPr>
          <w:p w14:paraId="738E730B" w14:textId="77777777" w:rsidR="00683F6A" w:rsidRDefault="00000000">
            <w:pPr>
              <w:keepNext/>
              <w:keepLines/>
              <w:spacing w:after="0" w:line="240" w:lineRule="auto"/>
              <w:jc w:val="right"/>
            </w:pPr>
            <w:r>
              <w:rPr>
                <w:b/>
                <w:sz w:val="18"/>
              </w:rPr>
              <w:t>235.955,13</w:t>
            </w:r>
          </w:p>
        </w:tc>
        <w:tc>
          <w:tcPr>
            <w:tcW w:w="700" w:type="dxa"/>
            <w:tcMar>
              <w:top w:w="0" w:type="dxa"/>
              <w:bottom w:w="0" w:type="dxa"/>
            </w:tcMar>
            <w:vAlign w:val="center"/>
          </w:tcPr>
          <w:p w14:paraId="3AE05D50" w14:textId="77777777" w:rsidR="00683F6A" w:rsidRDefault="00000000">
            <w:pPr>
              <w:keepNext/>
              <w:keepLines/>
              <w:spacing w:after="0" w:line="240" w:lineRule="auto"/>
              <w:jc w:val="right"/>
            </w:pPr>
            <w:r>
              <w:rPr>
                <w:b/>
                <w:sz w:val="18"/>
              </w:rPr>
              <w:t>65,7</w:t>
            </w:r>
          </w:p>
        </w:tc>
      </w:tr>
      <w:tr w:rsidR="00683F6A" w14:paraId="1334991A" w14:textId="77777777">
        <w:tblPrEx>
          <w:tblCellMar>
            <w:top w:w="0" w:type="dxa"/>
            <w:bottom w:w="0" w:type="dxa"/>
          </w:tblCellMar>
        </w:tblPrEx>
        <w:trPr>
          <w:cantSplit/>
          <w:trHeight w:val="560"/>
        </w:trPr>
        <w:tc>
          <w:tcPr>
            <w:tcW w:w="700" w:type="dxa"/>
            <w:tcMar>
              <w:top w:w="0" w:type="dxa"/>
              <w:bottom w:w="0" w:type="dxa"/>
            </w:tcMar>
            <w:vAlign w:val="center"/>
          </w:tcPr>
          <w:p w14:paraId="66691FF7" w14:textId="77777777" w:rsidR="00683F6A" w:rsidRDefault="00000000">
            <w:pPr>
              <w:keepNext/>
              <w:keepLines/>
              <w:spacing w:after="0" w:line="240" w:lineRule="auto"/>
            </w:pPr>
            <w:r>
              <w:rPr>
                <w:sz w:val="18"/>
              </w:rPr>
              <w:t>8</w:t>
            </w:r>
          </w:p>
        </w:tc>
        <w:tc>
          <w:tcPr>
            <w:tcW w:w="3180" w:type="dxa"/>
            <w:tcMar>
              <w:top w:w="0" w:type="dxa"/>
              <w:bottom w:w="0" w:type="dxa"/>
            </w:tcMar>
            <w:vAlign w:val="center"/>
          </w:tcPr>
          <w:p w14:paraId="69FC3480" w14:textId="77777777" w:rsidR="00683F6A" w:rsidRDefault="00000000">
            <w:pPr>
              <w:keepNext/>
              <w:keepLines/>
              <w:spacing w:after="0" w:line="240" w:lineRule="auto"/>
            </w:pPr>
            <w:r>
              <w:rPr>
                <w:sz w:val="18"/>
              </w:rPr>
              <w:t>Primici od financijske imovine i zaduživanja (šifre 81+82+83+84+85)</w:t>
            </w:r>
          </w:p>
        </w:tc>
        <w:tc>
          <w:tcPr>
            <w:tcW w:w="700" w:type="dxa"/>
            <w:tcMar>
              <w:top w:w="0" w:type="dxa"/>
              <w:bottom w:w="0" w:type="dxa"/>
            </w:tcMar>
            <w:vAlign w:val="center"/>
          </w:tcPr>
          <w:p w14:paraId="0B76F050" w14:textId="77777777" w:rsidR="00683F6A" w:rsidRDefault="00000000">
            <w:pPr>
              <w:keepNext/>
              <w:keepLines/>
              <w:spacing w:after="0" w:line="240" w:lineRule="auto"/>
            </w:pPr>
            <w:r>
              <w:rPr>
                <w:sz w:val="18"/>
              </w:rPr>
              <w:t>8</w:t>
            </w:r>
          </w:p>
        </w:tc>
        <w:tc>
          <w:tcPr>
            <w:tcW w:w="1860" w:type="dxa"/>
            <w:tcMar>
              <w:top w:w="0" w:type="dxa"/>
              <w:bottom w:w="0" w:type="dxa"/>
            </w:tcMar>
            <w:vAlign w:val="center"/>
          </w:tcPr>
          <w:p w14:paraId="6CEDF06C" w14:textId="77777777" w:rsidR="00683F6A" w:rsidRDefault="00000000">
            <w:pPr>
              <w:keepNext/>
              <w:keepLines/>
              <w:spacing w:after="0" w:line="240" w:lineRule="auto"/>
              <w:jc w:val="right"/>
            </w:pPr>
            <w:r>
              <w:rPr>
                <w:sz w:val="18"/>
              </w:rPr>
              <w:t>0,00</w:t>
            </w:r>
          </w:p>
        </w:tc>
        <w:tc>
          <w:tcPr>
            <w:tcW w:w="1860" w:type="dxa"/>
            <w:tcMar>
              <w:top w:w="0" w:type="dxa"/>
              <w:bottom w:w="0" w:type="dxa"/>
            </w:tcMar>
            <w:vAlign w:val="center"/>
          </w:tcPr>
          <w:p w14:paraId="7F2D4462" w14:textId="77777777" w:rsidR="00683F6A" w:rsidRDefault="00000000">
            <w:pPr>
              <w:keepNext/>
              <w:keepLines/>
              <w:spacing w:after="0" w:line="240" w:lineRule="auto"/>
              <w:jc w:val="right"/>
            </w:pPr>
            <w:r>
              <w:rPr>
                <w:sz w:val="18"/>
              </w:rPr>
              <w:t>0,00</w:t>
            </w:r>
          </w:p>
        </w:tc>
        <w:tc>
          <w:tcPr>
            <w:tcW w:w="700" w:type="dxa"/>
            <w:tcMar>
              <w:top w:w="0" w:type="dxa"/>
              <w:bottom w:w="0" w:type="dxa"/>
            </w:tcMar>
            <w:vAlign w:val="center"/>
          </w:tcPr>
          <w:p w14:paraId="06A56C33" w14:textId="77777777" w:rsidR="00683F6A" w:rsidRDefault="00000000">
            <w:pPr>
              <w:keepNext/>
              <w:keepLines/>
              <w:spacing w:after="0" w:line="240" w:lineRule="auto"/>
              <w:jc w:val="right"/>
            </w:pPr>
            <w:r>
              <w:rPr>
                <w:sz w:val="18"/>
              </w:rPr>
              <w:t>-</w:t>
            </w:r>
          </w:p>
        </w:tc>
      </w:tr>
      <w:tr w:rsidR="00683F6A" w14:paraId="40968F42" w14:textId="77777777">
        <w:tblPrEx>
          <w:tblCellMar>
            <w:top w:w="0" w:type="dxa"/>
            <w:bottom w:w="0" w:type="dxa"/>
          </w:tblCellMar>
        </w:tblPrEx>
        <w:trPr>
          <w:cantSplit/>
          <w:trHeight w:val="560"/>
        </w:trPr>
        <w:tc>
          <w:tcPr>
            <w:tcW w:w="700" w:type="dxa"/>
            <w:tcMar>
              <w:top w:w="0" w:type="dxa"/>
              <w:bottom w:w="0" w:type="dxa"/>
            </w:tcMar>
            <w:vAlign w:val="center"/>
          </w:tcPr>
          <w:p w14:paraId="63E2333D" w14:textId="77777777" w:rsidR="00683F6A" w:rsidRDefault="00000000">
            <w:pPr>
              <w:keepNext/>
              <w:keepLines/>
              <w:spacing w:after="0" w:line="240" w:lineRule="auto"/>
            </w:pPr>
            <w:r>
              <w:rPr>
                <w:sz w:val="18"/>
              </w:rPr>
              <w:t>5</w:t>
            </w:r>
          </w:p>
        </w:tc>
        <w:tc>
          <w:tcPr>
            <w:tcW w:w="3180" w:type="dxa"/>
            <w:tcMar>
              <w:top w:w="0" w:type="dxa"/>
              <w:bottom w:w="0" w:type="dxa"/>
            </w:tcMar>
            <w:vAlign w:val="center"/>
          </w:tcPr>
          <w:p w14:paraId="77D49F39" w14:textId="77777777" w:rsidR="00683F6A" w:rsidRDefault="00000000">
            <w:pPr>
              <w:keepNext/>
              <w:keepLines/>
              <w:spacing w:after="0" w:line="240" w:lineRule="auto"/>
            </w:pPr>
            <w:r>
              <w:rPr>
                <w:sz w:val="18"/>
              </w:rPr>
              <w:t>Izdaci za financijsku imovinu i otplate zajmova (šifre 51+52+53+54+55)</w:t>
            </w:r>
          </w:p>
        </w:tc>
        <w:tc>
          <w:tcPr>
            <w:tcW w:w="700" w:type="dxa"/>
            <w:tcMar>
              <w:top w:w="0" w:type="dxa"/>
              <w:bottom w:w="0" w:type="dxa"/>
            </w:tcMar>
            <w:vAlign w:val="center"/>
          </w:tcPr>
          <w:p w14:paraId="32ED3569" w14:textId="77777777" w:rsidR="00683F6A" w:rsidRDefault="00000000">
            <w:pPr>
              <w:keepNext/>
              <w:keepLines/>
              <w:spacing w:after="0" w:line="240" w:lineRule="auto"/>
            </w:pPr>
            <w:r>
              <w:rPr>
                <w:sz w:val="18"/>
              </w:rPr>
              <w:t>5</w:t>
            </w:r>
          </w:p>
        </w:tc>
        <w:tc>
          <w:tcPr>
            <w:tcW w:w="1860" w:type="dxa"/>
            <w:tcMar>
              <w:top w:w="0" w:type="dxa"/>
              <w:bottom w:w="0" w:type="dxa"/>
            </w:tcMar>
            <w:vAlign w:val="center"/>
          </w:tcPr>
          <w:p w14:paraId="5126BF9B" w14:textId="77777777" w:rsidR="00683F6A" w:rsidRDefault="00000000">
            <w:pPr>
              <w:keepNext/>
              <w:keepLines/>
              <w:spacing w:after="0" w:line="240" w:lineRule="auto"/>
              <w:jc w:val="right"/>
            </w:pPr>
            <w:r>
              <w:rPr>
                <w:sz w:val="18"/>
              </w:rPr>
              <w:t>0,00</w:t>
            </w:r>
          </w:p>
        </w:tc>
        <w:tc>
          <w:tcPr>
            <w:tcW w:w="1860" w:type="dxa"/>
            <w:tcMar>
              <w:top w:w="0" w:type="dxa"/>
              <w:bottom w:w="0" w:type="dxa"/>
            </w:tcMar>
            <w:vAlign w:val="center"/>
          </w:tcPr>
          <w:p w14:paraId="56917B91" w14:textId="77777777" w:rsidR="00683F6A" w:rsidRDefault="00000000">
            <w:pPr>
              <w:keepNext/>
              <w:keepLines/>
              <w:spacing w:after="0" w:line="240" w:lineRule="auto"/>
              <w:jc w:val="right"/>
            </w:pPr>
            <w:r>
              <w:rPr>
                <w:sz w:val="18"/>
              </w:rPr>
              <w:t>0,00</w:t>
            </w:r>
          </w:p>
        </w:tc>
        <w:tc>
          <w:tcPr>
            <w:tcW w:w="700" w:type="dxa"/>
            <w:tcMar>
              <w:top w:w="0" w:type="dxa"/>
              <w:bottom w:w="0" w:type="dxa"/>
            </w:tcMar>
            <w:vAlign w:val="center"/>
          </w:tcPr>
          <w:p w14:paraId="263E56D9" w14:textId="77777777" w:rsidR="00683F6A" w:rsidRDefault="00000000">
            <w:pPr>
              <w:keepNext/>
              <w:keepLines/>
              <w:spacing w:after="0" w:line="240" w:lineRule="auto"/>
              <w:jc w:val="right"/>
            </w:pPr>
            <w:r>
              <w:rPr>
                <w:sz w:val="18"/>
              </w:rPr>
              <w:t>-</w:t>
            </w:r>
          </w:p>
        </w:tc>
      </w:tr>
      <w:tr w:rsidR="00683F6A" w14:paraId="13EFE105" w14:textId="77777777">
        <w:tblPrEx>
          <w:tblCellMar>
            <w:top w:w="0" w:type="dxa"/>
            <w:bottom w:w="0" w:type="dxa"/>
          </w:tblCellMar>
        </w:tblPrEx>
        <w:trPr>
          <w:cantSplit/>
          <w:trHeight w:val="560"/>
        </w:trPr>
        <w:tc>
          <w:tcPr>
            <w:tcW w:w="700" w:type="dxa"/>
            <w:tcMar>
              <w:top w:w="0" w:type="dxa"/>
              <w:bottom w:w="0" w:type="dxa"/>
            </w:tcMar>
            <w:vAlign w:val="center"/>
          </w:tcPr>
          <w:p w14:paraId="6B02BB4E" w14:textId="77777777" w:rsidR="00683F6A" w:rsidRDefault="00683F6A">
            <w:pPr>
              <w:keepNext/>
              <w:keepLines/>
              <w:spacing w:after="0" w:line="240" w:lineRule="auto"/>
            </w:pPr>
          </w:p>
        </w:tc>
        <w:tc>
          <w:tcPr>
            <w:tcW w:w="3180" w:type="dxa"/>
            <w:tcMar>
              <w:top w:w="0" w:type="dxa"/>
              <w:bottom w:w="0" w:type="dxa"/>
            </w:tcMar>
            <w:vAlign w:val="center"/>
          </w:tcPr>
          <w:p w14:paraId="62D8817D" w14:textId="77777777" w:rsidR="00683F6A" w:rsidRDefault="00000000">
            <w:pPr>
              <w:keepNext/>
              <w:keepLines/>
              <w:spacing w:after="0" w:line="240" w:lineRule="auto"/>
            </w:pPr>
            <w:r>
              <w:rPr>
                <w:b/>
                <w:sz w:val="18"/>
              </w:rPr>
              <w:t>VIŠAK/MANJAK PRIMITAKA OD FINANCIJSKE IMOVINE I ZADUŽIVANJA (šifre 8-5, 5-8)</w:t>
            </w:r>
          </w:p>
        </w:tc>
        <w:tc>
          <w:tcPr>
            <w:tcW w:w="700" w:type="dxa"/>
            <w:tcMar>
              <w:top w:w="0" w:type="dxa"/>
              <w:bottom w:w="0" w:type="dxa"/>
            </w:tcMar>
            <w:vAlign w:val="center"/>
          </w:tcPr>
          <w:p w14:paraId="26EC96D1" w14:textId="77777777" w:rsidR="00683F6A" w:rsidRDefault="00000000">
            <w:pPr>
              <w:keepNext/>
              <w:keepLines/>
              <w:spacing w:after="0" w:line="240" w:lineRule="auto"/>
            </w:pPr>
            <w:r>
              <w:rPr>
                <w:b/>
                <w:sz w:val="18"/>
              </w:rPr>
              <w:t>X003, Y003</w:t>
            </w:r>
          </w:p>
        </w:tc>
        <w:tc>
          <w:tcPr>
            <w:tcW w:w="1860" w:type="dxa"/>
            <w:tcMar>
              <w:top w:w="0" w:type="dxa"/>
              <w:bottom w:w="0" w:type="dxa"/>
            </w:tcMar>
            <w:vAlign w:val="center"/>
          </w:tcPr>
          <w:p w14:paraId="5D6293CF" w14:textId="77777777" w:rsidR="00683F6A" w:rsidRDefault="00000000">
            <w:pPr>
              <w:keepNext/>
              <w:keepLines/>
              <w:spacing w:after="0" w:line="240" w:lineRule="auto"/>
              <w:jc w:val="right"/>
            </w:pPr>
            <w:r>
              <w:rPr>
                <w:b/>
                <w:sz w:val="18"/>
              </w:rPr>
              <w:t>0,00</w:t>
            </w:r>
          </w:p>
        </w:tc>
        <w:tc>
          <w:tcPr>
            <w:tcW w:w="1860" w:type="dxa"/>
            <w:tcMar>
              <w:top w:w="0" w:type="dxa"/>
              <w:bottom w:w="0" w:type="dxa"/>
            </w:tcMar>
            <w:vAlign w:val="center"/>
          </w:tcPr>
          <w:p w14:paraId="29CD5BC5" w14:textId="77777777" w:rsidR="00683F6A" w:rsidRDefault="00000000">
            <w:pPr>
              <w:keepNext/>
              <w:keepLines/>
              <w:spacing w:after="0" w:line="240" w:lineRule="auto"/>
              <w:jc w:val="right"/>
            </w:pPr>
            <w:r>
              <w:rPr>
                <w:b/>
                <w:sz w:val="18"/>
              </w:rPr>
              <w:t>0,00</w:t>
            </w:r>
          </w:p>
        </w:tc>
        <w:tc>
          <w:tcPr>
            <w:tcW w:w="700" w:type="dxa"/>
            <w:tcMar>
              <w:top w:w="0" w:type="dxa"/>
              <w:bottom w:w="0" w:type="dxa"/>
            </w:tcMar>
            <w:vAlign w:val="center"/>
          </w:tcPr>
          <w:p w14:paraId="464659CD" w14:textId="77777777" w:rsidR="00683F6A" w:rsidRDefault="00000000">
            <w:pPr>
              <w:keepNext/>
              <w:keepLines/>
              <w:spacing w:after="0" w:line="240" w:lineRule="auto"/>
              <w:jc w:val="right"/>
            </w:pPr>
            <w:r>
              <w:rPr>
                <w:b/>
                <w:sz w:val="18"/>
              </w:rPr>
              <w:t>-</w:t>
            </w:r>
          </w:p>
        </w:tc>
      </w:tr>
      <w:tr w:rsidR="00683F6A" w14:paraId="627BF0CB" w14:textId="77777777">
        <w:tblPrEx>
          <w:tblCellMar>
            <w:top w:w="0" w:type="dxa"/>
            <w:bottom w:w="0" w:type="dxa"/>
          </w:tblCellMar>
        </w:tblPrEx>
        <w:trPr>
          <w:cantSplit/>
          <w:trHeight w:val="560"/>
        </w:trPr>
        <w:tc>
          <w:tcPr>
            <w:tcW w:w="700" w:type="dxa"/>
            <w:tcMar>
              <w:top w:w="0" w:type="dxa"/>
              <w:bottom w:w="0" w:type="dxa"/>
            </w:tcMar>
            <w:vAlign w:val="center"/>
          </w:tcPr>
          <w:p w14:paraId="74984498" w14:textId="77777777" w:rsidR="00683F6A" w:rsidRDefault="00683F6A">
            <w:pPr>
              <w:keepNext/>
              <w:keepLines/>
              <w:spacing w:after="0" w:line="240" w:lineRule="auto"/>
            </w:pPr>
          </w:p>
        </w:tc>
        <w:tc>
          <w:tcPr>
            <w:tcW w:w="3180" w:type="dxa"/>
            <w:tcMar>
              <w:top w:w="0" w:type="dxa"/>
              <w:bottom w:w="0" w:type="dxa"/>
            </w:tcMar>
            <w:vAlign w:val="center"/>
          </w:tcPr>
          <w:p w14:paraId="108C7BE0" w14:textId="77777777" w:rsidR="00683F6A" w:rsidRDefault="00000000">
            <w:pPr>
              <w:keepNext/>
              <w:keepLines/>
              <w:spacing w:after="0" w:line="240" w:lineRule="auto"/>
            </w:pPr>
            <w:r>
              <w:rPr>
                <w:b/>
                <w:sz w:val="18"/>
              </w:rPr>
              <w:t>MANJAK PRIHODA I PRIMITAKA (šifre Y345-X678)</w:t>
            </w:r>
          </w:p>
        </w:tc>
        <w:tc>
          <w:tcPr>
            <w:tcW w:w="700" w:type="dxa"/>
            <w:tcMar>
              <w:top w:w="0" w:type="dxa"/>
              <w:bottom w:w="0" w:type="dxa"/>
            </w:tcMar>
            <w:vAlign w:val="center"/>
          </w:tcPr>
          <w:p w14:paraId="7878EF34" w14:textId="77777777" w:rsidR="00683F6A" w:rsidRDefault="00000000">
            <w:pPr>
              <w:keepNext/>
              <w:keepLines/>
              <w:spacing w:after="0" w:line="240" w:lineRule="auto"/>
            </w:pPr>
            <w:r>
              <w:rPr>
                <w:b/>
                <w:sz w:val="18"/>
              </w:rPr>
              <w:t>Y005</w:t>
            </w:r>
          </w:p>
        </w:tc>
        <w:tc>
          <w:tcPr>
            <w:tcW w:w="1860" w:type="dxa"/>
            <w:tcMar>
              <w:top w:w="0" w:type="dxa"/>
              <w:bottom w:w="0" w:type="dxa"/>
            </w:tcMar>
            <w:vAlign w:val="center"/>
          </w:tcPr>
          <w:p w14:paraId="527D8BE2" w14:textId="77777777" w:rsidR="00683F6A" w:rsidRDefault="00000000">
            <w:pPr>
              <w:keepNext/>
              <w:keepLines/>
              <w:spacing w:after="0" w:line="240" w:lineRule="auto"/>
              <w:jc w:val="right"/>
            </w:pPr>
            <w:r>
              <w:rPr>
                <w:b/>
                <w:sz w:val="18"/>
              </w:rPr>
              <w:t>175.964,03</w:t>
            </w:r>
          </w:p>
        </w:tc>
        <w:tc>
          <w:tcPr>
            <w:tcW w:w="1860" w:type="dxa"/>
            <w:tcMar>
              <w:top w:w="0" w:type="dxa"/>
              <w:bottom w:w="0" w:type="dxa"/>
            </w:tcMar>
            <w:vAlign w:val="center"/>
          </w:tcPr>
          <w:p w14:paraId="356C4FD1" w14:textId="77777777" w:rsidR="00683F6A" w:rsidRDefault="00000000">
            <w:pPr>
              <w:keepNext/>
              <w:keepLines/>
              <w:spacing w:after="0" w:line="240" w:lineRule="auto"/>
              <w:jc w:val="right"/>
            </w:pPr>
            <w:r>
              <w:rPr>
                <w:b/>
                <w:sz w:val="18"/>
              </w:rPr>
              <w:t>10.948,43</w:t>
            </w:r>
          </w:p>
        </w:tc>
        <w:tc>
          <w:tcPr>
            <w:tcW w:w="700" w:type="dxa"/>
            <w:tcMar>
              <w:top w:w="0" w:type="dxa"/>
              <w:bottom w:w="0" w:type="dxa"/>
            </w:tcMar>
            <w:vAlign w:val="center"/>
          </w:tcPr>
          <w:p w14:paraId="173EE24A" w14:textId="77777777" w:rsidR="00683F6A" w:rsidRDefault="00000000">
            <w:pPr>
              <w:keepNext/>
              <w:keepLines/>
              <w:spacing w:after="0" w:line="240" w:lineRule="auto"/>
              <w:jc w:val="right"/>
            </w:pPr>
            <w:r>
              <w:rPr>
                <w:b/>
                <w:sz w:val="18"/>
              </w:rPr>
              <w:t>6,2</w:t>
            </w:r>
          </w:p>
        </w:tc>
      </w:tr>
    </w:tbl>
    <w:p w14:paraId="47D199A0" w14:textId="77777777" w:rsidR="00683F6A" w:rsidRDefault="00683F6A">
      <w:pPr>
        <w:spacing w:after="0"/>
      </w:pPr>
    </w:p>
    <w:p w14:paraId="4EFF6EF5" w14:textId="77777777" w:rsidR="00683F6A" w:rsidRDefault="00000000">
      <w:r>
        <w:t xml:space="preserve">U obrascu PR-RAS za razdoblje od 1. siječnja do 30. lipnja 2026. godine iskazani su ukupni prihodi poslovanja u iznosu od 1.024.036,91 EUR, dok ukupni rashodi poslovanja iznose </w:t>
      </w:r>
      <w:r>
        <w:lastRenderedPageBreak/>
        <w:t>799.030,21 EUR, slijedom čega je ostvaren višak prihoda poslovanja u iznosu od 225.006,70 EUR (šifra X001).</w:t>
      </w:r>
    </w:p>
    <w:p w14:paraId="3850930F" w14:textId="77777777" w:rsidR="00683F6A" w:rsidRDefault="00000000">
      <w:r>
        <w:t>U izvještajnom razdoblju nisu ostvareni prihodi od prodaje nefinancijske imovine (šifra 7), dok su rashodi za nabavu nefinancijske imovine ostvareni u iznosu od 235.955,13 EUR (šifra 4). Zbog navedenog iskazan je manjak prihoda od nefinancijske imovine u istom iznosu (šifra Y002). Rashodi za nabavu nefinancijske imovine odnose se na ulaganja u dugotrajnu imovinu i provedbu kapitalnih projekata planiranih Proračunom Općine Ivanska.</w:t>
      </w:r>
    </w:p>
    <w:p w14:paraId="06266910" w14:textId="77777777" w:rsidR="00683F6A" w:rsidRDefault="00000000">
      <w:r>
        <w:t>U izvještajnom razdoblju nisu ostvareni primici od financijske imovine i zaduživanja niti su izvršeni izdaci za financijsku imovinu i otplate zajmova, stoga je rezultat financijske imovine i zaduživanja jednak 0,00 EUR.</w:t>
      </w:r>
    </w:p>
    <w:p w14:paraId="0A9950A6" w14:textId="77777777" w:rsidR="00683F6A" w:rsidRDefault="00000000">
      <w:r>
        <w:t>Konačan rezultat poslovanja za izvještajno razdoblje iskazan je kao manjak prihoda i primitaka u iznosu od 10.948,43 EUR (šifra Y005). Iskazani manjak posljedica je većih rashoda za nabavu nefinancijske imovine u odnosu na ostvareni višak prihoda poslovanja tijekom prvog polugodišta te predstavlja privremeni rezultat izvršenja Proračuna. Očekuje se da će se financiranje kapitalnih ulaganja i ostvarenje planiranih prihoda nastaviti tijekom drugog polugodišta 2026. godine, sukladno planiranoj dinamici izvršenja Proračuna Općine Ivanska.</w:t>
      </w:r>
    </w:p>
    <w:p w14:paraId="36B7AEDF" w14:textId="77777777" w:rsidR="00683F6A" w:rsidRDefault="00000000">
      <w:r>
        <w:br/>
      </w:r>
    </w:p>
    <w:p w14:paraId="3FBC6E30" w14:textId="77777777" w:rsidR="00683F6A" w:rsidRDefault="00000000">
      <w:pPr>
        <w:keepNext/>
        <w:spacing w:line="240" w:lineRule="auto"/>
        <w:jc w:val="center"/>
      </w:pPr>
      <w:r>
        <w:rPr>
          <w:sz w:val="28"/>
        </w:rPr>
        <w:t>Bilješka 2.</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683F6A" w14:paraId="07F65F4A"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3ADC04B9" w14:textId="77777777" w:rsidR="00683F6A" w:rsidRDefault="00000000">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14:paraId="25AE0C85" w14:textId="77777777" w:rsidR="00683F6A"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2122FF98" w14:textId="77777777" w:rsidR="00683F6A"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56B42350" w14:textId="77777777" w:rsidR="00683F6A" w:rsidRDefault="00000000">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57BB9DA3" w14:textId="77777777" w:rsidR="00683F6A" w:rsidRDefault="00000000">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539B4D6E" w14:textId="77777777" w:rsidR="00683F6A" w:rsidRDefault="00000000">
            <w:pPr>
              <w:keepNext/>
              <w:keepLines/>
              <w:spacing w:after="0" w:line="240" w:lineRule="auto"/>
              <w:jc w:val="center"/>
            </w:pPr>
            <w:r>
              <w:rPr>
                <w:b/>
                <w:sz w:val="18"/>
              </w:rPr>
              <w:t>Indeks (%)</w:t>
            </w:r>
          </w:p>
        </w:tc>
      </w:tr>
      <w:tr w:rsidR="00683F6A" w14:paraId="406E8261" w14:textId="77777777">
        <w:tblPrEx>
          <w:tblCellMar>
            <w:top w:w="0" w:type="dxa"/>
            <w:bottom w:w="0" w:type="dxa"/>
          </w:tblCellMar>
        </w:tblPrEx>
        <w:trPr>
          <w:cantSplit/>
          <w:trHeight w:val="560"/>
        </w:trPr>
        <w:tc>
          <w:tcPr>
            <w:tcW w:w="700" w:type="dxa"/>
            <w:tcMar>
              <w:top w:w="0" w:type="dxa"/>
              <w:bottom w:w="0" w:type="dxa"/>
            </w:tcMar>
            <w:vAlign w:val="center"/>
          </w:tcPr>
          <w:p w14:paraId="11B243B2" w14:textId="77777777" w:rsidR="00683F6A" w:rsidRDefault="00000000">
            <w:pPr>
              <w:keepNext/>
              <w:keepLines/>
              <w:spacing w:after="0" w:line="240" w:lineRule="auto"/>
            </w:pPr>
            <w:r>
              <w:rPr>
                <w:sz w:val="18"/>
              </w:rPr>
              <w:t>6111</w:t>
            </w:r>
          </w:p>
        </w:tc>
        <w:tc>
          <w:tcPr>
            <w:tcW w:w="3180" w:type="dxa"/>
            <w:tcMar>
              <w:top w:w="0" w:type="dxa"/>
              <w:bottom w:w="0" w:type="dxa"/>
            </w:tcMar>
            <w:vAlign w:val="center"/>
          </w:tcPr>
          <w:p w14:paraId="7EDBC4C6" w14:textId="77777777" w:rsidR="00683F6A" w:rsidRDefault="00000000">
            <w:pPr>
              <w:keepNext/>
              <w:keepLines/>
              <w:spacing w:after="0" w:line="240" w:lineRule="auto"/>
            </w:pPr>
            <w:r>
              <w:rPr>
                <w:sz w:val="18"/>
              </w:rPr>
              <w:t>Porez na dohodak od nesamostalnog rada</w:t>
            </w:r>
          </w:p>
        </w:tc>
        <w:tc>
          <w:tcPr>
            <w:tcW w:w="700" w:type="dxa"/>
            <w:tcMar>
              <w:top w:w="0" w:type="dxa"/>
              <w:bottom w:w="0" w:type="dxa"/>
            </w:tcMar>
            <w:vAlign w:val="center"/>
          </w:tcPr>
          <w:p w14:paraId="5018DA36" w14:textId="77777777" w:rsidR="00683F6A" w:rsidRDefault="00000000">
            <w:pPr>
              <w:keepNext/>
              <w:keepLines/>
              <w:spacing w:after="0" w:line="240" w:lineRule="auto"/>
            </w:pPr>
            <w:r>
              <w:rPr>
                <w:sz w:val="18"/>
              </w:rPr>
              <w:t>6111</w:t>
            </w:r>
          </w:p>
        </w:tc>
        <w:tc>
          <w:tcPr>
            <w:tcW w:w="1860" w:type="dxa"/>
            <w:tcMar>
              <w:top w:w="0" w:type="dxa"/>
              <w:bottom w:w="0" w:type="dxa"/>
            </w:tcMar>
            <w:vAlign w:val="center"/>
          </w:tcPr>
          <w:p w14:paraId="6478343D" w14:textId="77777777" w:rsidR="00683F6A" w:rsidRDefault="00000000">
            <w:pPr>
              <w:keepNext/>
              <w:keepLines/>
              <w:spacing w:after="0" w:line="240" w:lineRule="auto"/>
              <w:jc w:val="right"/>
            </w:pPr>
            <w:r>
              <w:rPr>
                <w:sz w:val="18"/>
              </w:rPr>
              <w:t>345.164,92</w:t>
            </w:r>
          </w:p>
        </w:tc>
        <w:tc>
          <w:tcPr>
            <w:tcW w:w="1860" w:type="dxa"/>
            <w:tcMar>
              <w:top w:w="0" w:type="dxa"/>
              <w:bottom w:w="0" w:type="dxa"/>
            </w:tcMar>
            <w:vAlign w:val="center"/>
          </w:tcPr>
          <w:p w14:paraId="7278F434" w14:textId="77777777" w:rsidR="00683F6A" w:rsidRDefault="00000000">
            <w:pPr>
              <w:keepNext/>
              <w:keepLines/>
              <w:spacing w:after="0" w:line="240" w:lineRule="auto"/>
              <w:jc w:val="right"/>
            </w:pPr>
            <w:r>
              <w:rPr>
                <w:sz w:val="18"/>
              </w:rPr>
              <w:t>378.885,41</w:t>
            </w:r>
          </w:p>
        </w:tc>
        <w:tc>
          <w:tcPr>
            <w:tcW w:w="700" w:type="dxa"/>
            <w:tcMar>
              <w:top w:w="0" w:type="dxa"/>
              <w:bottom w:w="0" w:type="dxa"/>
            </w:tcMar>
            <w:vAlign w:val="center"/>
          </w:tcPr>
          <w:p w14:paraId="253D6C3F" w14:textId="77777777" w:rsidR="00683F6A" w:rsidRDefault="00000000">
            <w:pPr>
              <w:keepNext/>
              <w:keepLines/>
              <w:spacing w:after="0" w:line="240" w:lineRule="auto"/>
              <w:jc w:val="right"/>
            </w:pPr>
            <w:r>
              <w:rPr>
                <w:sz w:val="18"/>
              </w:rPr>
              <w:t>109,8</w:t>
            </w:r>
          </w:p>
        </w:tc>
      </w:tr>
    </w:tbl>
    <w:p w14:paraId="6A8CA6BE" w14:textId="77777777" w:rsidR="00683F6A" w:rsidRDefault="00683F6A">
      <w:pPr>
        <w:spacing w:after="0"/>
      </w:pPr>
    </w:p>
    <w:p w14:paraId="30E5A941" w14:textId="77777777" w:rsidR="00683F6A" w:rsidRDefault="00000000">
      <w:r>
        <w:t>Prihodi od poreza na dohodak od nesamostalnog rada (šifra 6111) ostvareni su u izvještajnom razdoblju u iznosu od 378.885,41 EUR, što je u odnosu na isto razdoblje prethodne godine, kada su iznosili 345.164,92 EUR, povećanje od 33.720,49 EUR, odnosno 9,8 %.</w:t>
      </w:r>
    </w:p>
    <w:p w14:paraId="759B0178" w14:textId="77777777" w:rsidR="00683F6A" w:rsidRDefault="00000000">
      <w:r>
        <w:t>Povećanje ostvarenih prihoda posljedica je rasta mase plaća zaposlenih, povećanja broja zaposlenih te većeg ostvarenja poreza na dohodak koji se raspoređuje Općini Ivanska sukladno važećim propisima o financiranju jedinica lokalne i područne (regionalne) samouprave.</w:t>
      </w:r>
    </w:p>
    <w:p w14:paraId="56945726" w14:textId="77777777" w:rsidR="00683F6A" w:rsidRDefault="00683F6A"/>
    <w:p w14:paraId="13E01EB4" w14:textId="77777777" w:rsidR="00683F6A" w:rsidRDefault="00000000">
      <w:pPr>
        <w:keepNext/>
        <w:spacing w:line="240" w:lineRule="auto"/>
        <w:jc w:val="center"/>
      </w:pPr>
      <w:r>
        <w:rPr>
          <w:sz w:val="28"/>
        </w:rPr>
        <w:lastRenderedPageBreak/>
        <w:t>Bilješka 3.</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683F6A" w14:paraId="5242AA17"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1806A753" w14:textId="77777777" w:rsidR="00683F6A" w:rsidRDefault="00000000">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14:paraId="524DDD03" w14:textId="77777777" w:rsidR="00683F6A"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1024AF55" w14:textId="77777777" w:rsidR="00683F6A"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6A67114A" w14:textId="77777777" w:rsidR="00683F6A" w:rsidRDefault="00000000">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0F0F33AE" w14:textId="77777777" w:rsidR="00683F6A" w:rsidRDefault="00000000">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553E4DFC" w14:textId="77777777" w:rsidR="00683F6A" w:rsidRDefault="00000000">
            <w:pPr>
              <w:keepNext/>
              <w:keepLines/>
              <w:spacing w:after="0" w:line="240" w:lineRule="auto"/>
              <w:jc w:val="center"/>
            </w:pPr>
            <w:r>
              <w:rPr>
                <w:b/>
                <w:sz w:val="18"/>
              </w:rPr>
              <w:t>Indeks (%)</w:t>
            </w:r>
          </w:p>
        </w:tc>
      </w:tr>
      <w:tr w:rsidR="00683F6A" w14:paraId="7C211DA0" w14:textId="77777777">
        <w:tblPrEx>
          <w:tblCellMar>
            <w:top w:w="0" w:type="dxa"/>
            <w:bottom w:w="0" w:type="dxa"/>
          </w:tblCellMar>
        </w:tblPrEx>
        <w:trPr>
          <w:cantSplit/>
          <w:trHeight w:val="560"/>
        </w:trPr>
        <w:tc>
          <w:tcPr>
            <w:tcW w:w="700" w:type="dxa"/>
            <w:tcMar>
              <w:top w:w="0" w:type="dxa"/>
              <w:bottom w:w="0" w:type="dxa"/>
            </w:tcMar>
            <w:vAlign w:val="center"/>
          </w:tcPr>
          <w:p w14:paraId="6284239F" w14:textId="77777777" w:rsidR="00683F6A" w:rsidRDefault="00000000">
            <w:pPr>
              <w:keepNext/>
              <w:keepLines/>
              <w:spacing w:after="0" w:line="240" w:lineRule="auto"/>
            </w:pPr>
            <w:r>
              <w:rPr>
                <w:sz w:val="18"/>
              </w:rPr>
              <w:t>6134</w:t>
            </w:r>
          </w:p>
        </w:tc>
        <w:tc>
          <w:tcPr>
            <w:tcW w:w="3180" w:type="dxa"/>
            <w:tcMar>
              <w:top w:w="0" w:type="dxa"/>
              <w:bottom w:w="0" w:type="dxa"/>
            </w:tcMar>
            <w:vAlign w:val="center"/>
          </w:tcPr>
          <w:p w14:paraId="025780DA" w14:textId="77777777" w:rsidR="00683F6A" w:rsidRDefault="00000000">
            <w:pPr>
              <w:keepNext/>
              <w:keepLines/>
              <w:spacing w:after="0" w:line="240" w:lineRule="auto"/>
            </w:pPr>
            <w:r>
              <w:rPr>
                <w:sz w:val="18"/>
              </w:rPr>
              <w:t>Povremeni porezi na imovinu</w:t>
            </w:r>
          </w:p>
        </w:tc>
        <w:tc>
          <w:tcPr>
            <w:tcW w:w="700" w:type="dxa"/>
            <w:tcMar>
              <w:top w:w="0" w:type="dxa"/>
              <w:bottom w:w="0" w:type="dxa"/>
            </w:tcMar>
            <w:vAlign w:val="center"/>
          </w:tcPr>
          <w:p w14:paraId="71F6E8DC" w14:textId="77777777" w:rsidR="00683F6A" w:rsidRDefault="00000000">
            <w:pPr>
              <w:keepNext/>
              <w:keepLines/>
              <w:spacing w:after="0" w:line="240" w:lineRule="auto"/>
            </w:pPr>
            <w:r>
              <w:rPr>
                <w:sz w:val="18"/>
              </w:rPr>
              <w:t>6134</w:t>
            </w:r>
          </w:p>
        </w:tc>
        <w:tc>
          <w:tcPr>
            <w:tcW w:w="1860" w:type="dxa"/>
            <w:tcMar>
              <w:top w:w="0" w:type="dxa"/>
              <w:bottom w:w="0" w:type="dxa"/>
            </w:tcMar>
            <w:vAlign w:val="center"/>
          </w:tcPr>
          <w:p w14:paraId="28502C92" w14:textId="77777777" w:rsidR="00683F6A" w:rsidRDefault="00000000">
            <w:pPr>
              <w:keepNext/>
              <w:keepLines/>
              <w:spacing w:after="0" w:line="240" w:lineRule="auto"/>
              <w:jc w:val="right"/>
            </w:pPr>
            <w:r>
              <w:rPr>
                <w:sz w:val="18"/>
              </w:rPr>
              <w:t>17.801,64</w:t>
            </w:r>
          </w:p>
        </w:tc>
        <w:tc>
          <w:tcPr>
            <w:tcW w:w="1860" w:type="dxa"/>
            <w:tcMar>
              <w:top w:w="0" w:type="dxa"/>
              <w:bottom w:w="0" w:type="dxa"/>
            </w:tcMar>
            <w:vAlign w:val="center"/>
          </w:tcPr>
          <w:p w14:paraId="26CAB621" w14:textId="77777777" w:rsidR="00683F6A" w:rsidRDefault="00000000">
            <w:pPr>
              <w:keepNext/>
              <w:keepLines/>
              <w:spacing w:after="0" w:line="240" w:lineRule="auto"/>
              <w:jc w:val="right"/>
            </w:pPr>
            <w:r>
              <w:rPr>
                <w:sz w:val="18"/>
              </w:rPr>
              <w:t>12.478,25</w:t>
            </w:r>
          </w:p>
        </w:tc>
        <w:tc>
          <w:tcPr>
            <w:tcW w:w="700" w:type="dxa"/>
            <w:tcMar>
              <w:top w:w="0" w:type="dxa"/>
              <w:bottom w:w="0" w:type="dxa"/>
            </w:tcMar>
            <w:vAlign w:val="center"/>
          </w:tcPr>
          <w:p w14:paraId="49B9E8B4" w14:textId="77777777" w:rsidR="00683F6A" w:rsidRDefault="00000000">
            <w:pPr>
              <w:keepNext/>
              <w:keepLines/>
              <w:spacing w:after="0" w:line="240" w:lineRule="auto"/>
              <w:jc w:val="right"/>
            </w:pPr>
            <w:r>
              <w:rPr>
                <w:sz w:val="18"/>
              </w:rPr>
              <w:t>70,1</w:t>
            </w:r>
          </w:p>
        </w:tc>
      </w:tr>
    </w:tbl>
    <w:p w14:paraId="1D7A73F8" w14:textId="77777777" w:rsidR="00683F6A" w:rsidRDefault="00683F6A">
      <w:pPr>
        <w:spacing w:after="0"/>
      </w:pPr>
    </w:p>
    <w:p w14:paraId="7DBFB9D8" w14:textId="77777777" w:rsidR="00683F6A" w:rsidRDefault="00000000">
      <w:r>
        <w:t>Prihodi od povremenih poreza na imovinu (šifra 6134) ostvareni su u izvještajnom razdoblju u iznosu od 12.478,25 EUR, dok su u istom razdoblju prethodne godine iznosili 17.801,64 EUR, što predstavlja smanjenje od 5.323,39 EUR, odnosno 29,9 %.</w:t>
      </w:r>
    </w:p>
    <w:p w14:paraId="3F49A1FC" w14:textId="77777777" w:rsidR="00683F6A" w:rsidRDefault="00000000">
      <w:r>
        <w:t>Smanjenje ostvarenih prihoda posljedica je manjeg broja ostvarenih oporezivih prometa nekretnina na području Općine Ivanska tijekom izvještajnog razdoblja u odnosu na isto razdoblje prethodne godine, slijedom čega je ostvaren manji prihod od poreza na promet nekretnina.</w:t>
      </w:r>
    </w:p>
    <w:p w14:paraId="06D8069C" w14:textId="77777777" w:rsidR="00683F6A" w:rsidRDefault="00683F6A"/>
    <w:p w14:paraId="28823BC8" w14:textId="77777777" w:rsidR="00683F6A" w:rsidRDefault="00000000">
      <w:pPr>
        <w:keepNext/>
        <w:spacing w:line="240" w:lineRule="auto"/>
        <w:jc w:val="center"/>
      </w:pPr>
      <w:r>
        <w:rPr>
          <w:sz w:val="28"/>
        </w:rPr>
        <w:t>Bilješka 4.</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683F6A" w14:paraId="1BD4EA10"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273C2879" w14:textId="77777777" w:rsidR="00683F6A" w:rsidRDefault="00000000">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14:paraId="49E96201" w14:textId="77777777" w:rsidR="00683F6A"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1961951C" w14:textId="77777777" w:rsidR="00683F6A"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4FA2175B" w14:textId="77777777" w:rsidR="00683F6A" w:rsidRDefault="00000000">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1866E324" w14:textId="77777777" w:rsidR="00683F6A" w:rsidRDefault="00000000">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3E2490D4" w14:textId="77777777" w:rsidR="00683F6A" w:rsidRDefault="00000000">
            <w:pPr>
              <w:keepNext/>
              <w:keepLines/>
              <w:spacing w:after="0" w:line="240" w:lineRule="auto"/>
              <w:jc w:val="center"/>
            </w:pPr>
            <w:r>
              <w:rPr>
                <w:b/>
                <w:sz w:val="18"/>
              </w:rPr>
              <w:t>Indeks (%)</w:t>
            </w:r>
          </w:p>
        </w:tc>
      </w:tr>
      <w:tr w:rsidR="00683F6A" w14:paraId="14B21F4C" w14:textId="77777777">
        <w:tblPrEx>
          <w:tblCellMar>
            <w:top w:w="0" w:type="dxa"/>
            <w:bottom w:w="0" w:type="dxa"/>
          </w:tblCellMar>
        </w:tblPrEx>
        <w:trPr>
          <w:cantSplit/>
          <w:trHeight w:val="560"/>
        </w:trPr>
        <w:tc>
          <w:tcPr>
            <w:tcW w:w="700" w:type="dxa"/>
            <w:tcMar>
              <w:top w:w="0" w:type="dxa"/>
              <w:bottom w:w="0" w:type="dxa"/>
            </w:tcMar>
            <w:vAlign w:val="center"/>
          </w:tcPr>
          <w:p w14:paraId="52242182" w14:textId="77777777" w:rsidR="00683F6A" w:rsidRDefault="00000000">
            <w:pPr>
              <w:keepNext/>
              <w:keepLines/>
              <w:spacing w:after="0" w:line="240" w:lineRule="auto"/>
            </w:pPr>
            <w:r>
              <w:rPr>
                <w:sz w:val="18"/>
              </w:rPr>
              <w:t>6142</w:t>
            </w:r>
          </w:p>
        </w:tc>
        <w:tc>
          <w:tcPr>
            <w:tcW w:w="3180" w:type="dxa"/>
            <w:tcMar>
              <w:top w:w="0" w:type="dxa"/>
              <w:bottom w:w="0" w:type="dxa"/>
            </w:tcMar>
            <w:vAlign w:val="center"/>
          </w:tcPr>
          <w:p w14:paraId="4F264CD2" w14:textId="77777777" w:rsidR="00683F6A" w:rsidRDefault="00000000">
            <w:pPr>
              <w:keepNext/>
              <w:keepLines/>
              <w:spacing w:after="0" w:line="240" w:lineRule="auto"/>
            </w:pPr>
            <w:r>
              <w:rPr>
                <w:sz w:val="18"/>
              </w:rPr>
              <w:t>Porez na promet</w:t>
            </w:r>
          </w:p>
        </w:tc>
        <w:tc>
          <w:tcPr>
            <w:tcW w:w="700" w:type="dxa"/>
            <w:tcMar>
              <w:top w:w="0" w:type="dxa"/>
              <w:bottom w:w="0" w:type="dxa"/>
            </w:tcMar>
            <w:vAlign w:val="center"/>
          </w:tcPr>
          <w:p w14:paraId="0B5DF0E7" w14:textId="77777777" w:rsidR="00683F6A" w:rsidRDefault="00000000">
            <w:pPr>
              <w:keepNext/>
              <w:keepLines/>
              <w:spacing w:after="0" w:line="240" w:lineRule="auto"/>
            </w:pPr>
            <w:r>
              <w:rPr>
                <w:sz w:val="18"/>
              </w:rPr>
              <w:t>6142</w:t>
            </w:r>
          </w:p>
        </w:tc>
        <w:tc>
          <w:tcPr>
            <w:tcW w:w="1860" w:type="dxa"/>
            <w:tcMar>
              <w:top w:w="0" w:type="dxa"/>
              <w:bottom w:w="0" w:type="dxa"/>
            </w:tcMar>
            <w:vAlign w:val="center"/>
          </w:tcPr>
          <w:p w14:paraId="2DEF94E0" w14:textId="77777777" w:rsidR="00683F6A" w:rsidRDefault="00000000">
            <w:pPr>
              <w:keepNext/>
              <w:keepLines/>
              <w:spacing w:after="0" w:line="240" w:lineRule="auto"/>
              <w:jc w:val="right"/>
            </w:pPr>
            <w:r>
              <w:rPr>
                <w:sz w:val="18"/>
              </w:rPr>
              <w:t>4.372,55</w:t>
            </w:r>
          </w:p>
        </w:tc>
        <w:tc>
          <w:tcPr>
            <w:tcW w:w="1860" w:type="dxa"/>
            <w:tcMar>
              <w:top w:w="0" w:type="dxa"/>
              <w:bottom w:w="0" w:type="dxa"/>
            </w:tcMar>
            <w:vAlign w:val="center"/>
          </w:tcPr>
          <w:p w14:paraId="5B2F2FBD" w14:textId="77777777" w:rsidR="00683F6A" w:rsidRDefault="00000000">
            <w:pPr>
              <w:keepNext/>
              <w:keepLines/>
              <w:spacing w:after="0" w:line="240" w:lineRule="auto"/>
              <w:jc w:val="right"/>
            </w:pPr>
            <w:r>
              <w:rPr>
                <w:sz w:val="18"/>
              </w:rPr>
              <w:t>3.246,34</w:t>
            </w:r>
          </w:p>
        </w:tc>
        <w:tc>
          <w:tcPr>
            <w:tcW w:w="700" w:type="dxa"/>
            <w:tcMar>
              <w:top w:w="0" w:type="dxa"/>
              <w:bottom w:w="0" w:type="dxa"/>
            </w:tcMar>
            <w:vAlign w:val="center"/>
          </w:tcPr>
          <w:p w14:paraId="3C4741BF" w14:textId="77777777" w:rsidR="00683F6A" w:rsidRDefault="00000000">
            <w:pPr>
              <w:keepNext/>
              <w:keepLines/>
              <w:spacing w:after="0" w:line="240" w:lineRule="auto"/>
              <w:jc w:val="right"/>
            </w:pPr>
            <w:r>
              <w:rPr>
                <w:sz w:val="18"/>
              </w:rPr>
              <w:t>74,2</w:t>
            </w:r>
          </w:p>
        </w:tc>
      </w:tr>
    </w:tbl>
    <w:p w14:paraId="10675119" w14:textId="77777777" w:rsidR="00683F6A" w:rsidRDefault="00683F6A">
      <w:pPr>
        <w:spacing w:after="0"/>
      </w:pPr>
    </w:p>
    <w:p w14:paraId="669EDF2E" w14:textId="77777777" w:rsidR="00683F6A" w:rsidRDefault="00000000">
      <w:r>
        <w:t>Prihodi od poreza na promet (šifra 6142) ostvareni su u izvještajnom razdoblju u iznosu od 3.246,34 EUR, dok su u istom razdoblju prethodne godine iznosili 4.372,55 EUR, što predstavlja smanjenje od 1.126,21 EUR, odnosno 25,8 %.</w:t>
      </w:r>
    </w:p>
    <w:p w14:paraId="77E4E344" w14:textId="77777777" w:rsidR="00683F6A" w:rsidRDefault="00000000">
      <w:r>
        <w:t>Smanjenje ostvarenih prihoda posljedica je manjeg opsega prometa dobara i usluga koji podliježu plaćanju ovog poreza na području Općine Ivanska u odnosu na isto razdoblje prethodne godine. Ostvarenje prihoda ovisi o gospodarskim aktivnostima i ostvarenim oporezivim prometima tijekom izvještajnog razdoblja.</w:t>
      </w:r>
    </w:p>
    <w:p w14:paraId="22EF95B3" w14:textId="77777777" w:rsidR="00683F6A" w:rsidRDefault="00683F6A"/>
    <w:p w14:paraId="5C4EC061" w14:textId="77777777" w:rsidR="00683F6A" w:rsidRDefault="00000000">
      <w:pPr>
        <w:keepNext/>
        <w:spacing w:line="240" w:lineRule="auto"/>
        <w:jc w:val="center"/>
      </w:pPr>
      <w:r>
        <w:rPr>
          <w:sz w:val="28"/>
        </w:rPr>
        <w:t>Bilješka 5.</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683F6A" w14:paraId="622F7D5A"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54372699" w14:textId="77777777" w:rsidR="00683F6A" w:rsidRDefault="00000000">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14:paraId="62D0A1DB" w14:textId="77777777" w:rsidR="00683F6A"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78DE4C6F" w14:textId="77777777" w:rsidR="00683F6A"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03274486" w14:textId="77777777" w:rsidR="00683F6A" w:rsidRDefault="00000000">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147C8872" w14:textId="77777777" w:rsidR="00683F6A" w:rsidRDefault="00000000">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088B4700" w14:textId="77777777" w:rsidR="00683F6A" w:rsidRDefault="00000000">
            <w:pPr>
              <w:keepNext/>
              <w:keepLines/>
              <w:spacing w:after="0" w:line="240" w:lineRule="auto"/>
              <w:jc w:val="center"/>
            </w:pPr>
            <w:r>
              <w:rPr>
                <w:b/>
                <w:sz w:val="18"/>
              </w:rPr>
              <w:t>Indeks (%)</w:t>
            </w:r>
          </w:p>
        </w:tc>
      </w:tr>
      <w:tr w:rsidR="00683F6A" w14:paraId="70F4F16F" w14:textId="77777777">
        <w:tblPrEx>
          <w:tblCellMar>
            <w:top w:w="0" w:type="dxa"/>
            <w:bottom w:w="0" w:type="dxa"/>
          </w:tblCellMar>
        </w:tblPrEx>
        <w:trPr>
          <w:cantSplit/>
          <w:trHeight w:val="560"/>
        </w:trPr>
        <w:tc>
          <w:tcPr>
            <w:tcW w:w="700" w:type="dxa"/>
            <w:tcMar>
              <w:top w:w="0" w:type="dxa"/>
              <w:bottom w:w="0" w:type="dxa"/>
            </w:tcMar>
            <w:vAlign w:val="center"/>
          </w:tcPr>
          <w:p w14:paraId="52E8C1EE" w14:textId="77777777" w:rsidR="00683F6A" w:rsidRDefault="00000000">
            <w:pPr>
              <w:keepNext/>
              <w:keepLines/>
              <w:spacing w:after="0" w:line="240" w:lineRule="auto"/>
            </w:pPr>
            <w:r>
              <w:rPr>
                <w:sz w:val="18"/>
              </w:rPr>
              <w:t>63</w:t>
            </w:r>
          </w:p>
        </w:tc>
        <w:tc>
          <w:tcPr>
            <w:tcW w:w="3180" w:type="dxa"/>
            <w:tcMar>
              <w:top w:w="0" w:type="dxa"/>
              <w:bottom w:w="0" w:type="dxa"/>
            </w:tcMar>
            <w:vAlign w:val="center"/>
          </w:tcPr>
          <w:p w14:paraId="4664B84E" w14:textId="77777777" w:rsidR="00683F6A" w:rsidRDefault="00000000">
            <w:pPr>
              <w:keepNext/>
              <w:keepLines/>
              <w:spacing w:after="0" w:line="240" w:lineRule="auto"/>
            </w:pPr>
            <w:r>
              <w:rPr>
                <w:sz w:val="18"/>
              </w:rPr>
              <w:t>Pomoći iz inozemstva i od subjekata unutar općeg proračuna (šifre 631+632+633+634+635+636+637+638+639)</w:t>
            </w:r>
          </w:p>
        </w:tc>
        <w:tc>
          <w:tcPr>
            <w:tcW w:w="700" w:type="dxa"/>
            <w:tcMar>
              <w:top w:w="0" w:type="dxa"/>
              <w:bottom w:w="0" w:type="dxa"/>
            </w:tcMar>
            <w:vAlign w:val="center"/>
          </w:tcPr>
          <w:p w14:paraId="20FF50F2" w14:textId="77777777" w:rsidR="00683F6A" w:rsidRDefault="00000000">
            <w:pPr>
              <w:keepNext/>
              <w:keepLines/>
              <w:spacing w:after="0" w:line="240" w:lineRule="auto"/>
            </w:pPr>
            <w:r>
              <w:rPr>
                <w:sz w:val="18"/>
              </w:rPr>
              <w:t>63</w:t>
            </w:r>
          </w:p>
        </w:tc>
        <w:tc>
          <w:tcPr>
            <w:tcW w:w="1860" w:type="dxa"/>
            <w:tcMar>
              <w:top w:w="0" w:type="dxa"/>
              <w:bottom w:w="0" w:type="dxa"/>
            </w:tcMar>
            <w:vAlign w:val="center"/>
          </w:tcPr>
          <w:p w14:paraId="7DD107C3" w14:textId="77777777" w:rsidR="00683F6A" w:rsidRDefault="00000000">
            <w:pPr>
              <w:keepNext/>
              <w:keepLines/>
              <w:spacing w:after="0" w:line="240" w:lineRule="auto"/>
              <w:jc w:val="right"/>
            </w:pPr>
            <w:r>
              <w:rPr>
                <w:sz w:val="18"/>
              </w:rPr>
              <w:t>482.313,93</w:t>
            </w:r>
          </w:p>
        </w:tc>
        <w:tc>
          <w:tcPr>
            <w:tcW w:w="1860" w:type="dxa"/>
            <w:tcMar>
              <w:top w:w="0" w:type="dxa"/>
              <w:bottom w:w="0" w:type="dxa"/>
            </w:tcMar>
            <w:vAlign w:val="center"/>
          </w:tcPr>
          <w:p w14:paraId="5723B85A" w14:textId="77777777" w:rsidR="00683F6A" w:rsidRDefault="00000000">
            <w:pPr>
              <w:keepNext/>
              <w:keepLines/>
              <w:spacing w:after="0" w:line="240" w:lineRule="auto"/>
              <w:jc w:val="right"/>
            </w:pPr>
            <w:r>
              <w:rPr>
                <w:sz w:val="18"/>
              </w:rPr>
              <w:t>372.182,05</w:t>
            </w:r>
          </w:p>
        </w:tc>
        <w:tc>
          <w:tcPr>
            <w:tcW w:w="700" w:type="dxa"/>
            <w:tcMar>
              <w:top w:w="0" w:type="dxa"/>
              <w:bottom w:w="0" w:type="dxa"/>
            </w:tcMar>
            <w:vAlign w:val="center"/>
          </w:tcPr>
          <w:p w14:paraId="10643FEC" w14:textId="77777777" w:rsidR="00683F6A" w:rsidRDefault="00000000">
            <w:pPr>
              <w:keepNext/>
              <w:keepLines/>
              <w:spacing w:after="0" w:line="240" w:lineRule="auto"/>
              <w:jc w:val="right"/>
            </w:pPr>
            <w:r>
              <w:rPr>
                <w:sz w:val="18"/>
              </w:rPr>
              <w:t>77,2</w:t>
            </w:r>
          </w:p>
        </w:tc>
      </w:tr>
    </w:tbl>
    <w:p w14:paraId="7FDF3212" w14:textId="77777777" w:rsidR="00683F6A" w:rsidRDefault="00683F6A">
      <w:pPr>
        <w:spacing w:after="0"/>
      </w:pPr>
    </w:p>
    <w:p w14:paraId="3090DB65" w14:textId="77777777" w:rsidR="00683F6A" w:rsidRDefault="00000000">
      <w:r>
        <w:lastRenderedPageBreak/>
        <w:t>Prihodi od pomoći iz inozemstva i od subjekata unutar općeg proračuna (šifra 63) ostvareni su u izvještajnom razdoblju u iznosu od 372.182,05 EUR, dok su u istom razdoblju prethodne godine iznosili 482.313,93 EUR, što predstavlja smanjenje od 110.131,88 EUR, odnosno 22,8 %.</w:t>
      </w:r>
    </w:p>
    <w:p w14:paraId="403D7919" w14:textId="77777777" w:rsidR="00683F6A" w:rsidRDefault="00000000">
      <w:r>
        <w:t>Smanjenje ostvarenih prihoda posljedica je različite dinamike odobravanja i doznačavanja pomoći iz državnog proračuna, županijskog proračuna te sredstava Europske unije u odnosu na isto izvještajno razdoblje prethodne godine. Ostvarenje pomoći ovisi o provedbi projekata, ispunjenju uvjeta za isplatu te dinamici prijenosa sredstava od nadležnih tijela.</w:t>
      </w:r>
    </w:p>
    <w:p w14:paraId="115B91E5" w14:textId="77777777" w:rsidR="00683F6A" w:rsidRDefault="00683F6A"/>
    <w:p w14:paraId="00F8C18E" w14:textId="77777777" w:rsidR="00683F6A" w:rsidRDefault="00000000">
      <w:pPr>
        <w:keepNext/>
        <w:spacing w:line="240" w:lineRule="auto"/>
        <w:jc w:val="center"/>
      </w:pPr>
      <w:r>
        <w:rPr>
          <w:sz w:val="28"/>
        </w:rPr>
        <w:t>Bilješka 6.</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683F6A" w14:paraId="0812C0DE"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62262360" w14:textId="77777777" w:rsidR="00683F6A" w:rsidRDefault="00000000">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14:paraId="6C27FBF4" w14:textId="77777777" w:rsidR="00683F6A"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54F9C264" w14:textId="77777777" w:rsidR="00683F6A"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0CA34ED2" w14:textId="77777777" w:rsidR="00683F6A" w:rsidRDefault="00000000">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7013959E" w14:textId="77777777" w:rsidR="00683F6A" w:rsidRDefault="00000000">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3A5FCB9B" w14:textId="77777777" w:rsidR="00683F6A" w:rsidRDefault="00000000">
            <w:pPr>
              <w:keepNext/>
              <w:keepLines/>
              <w:spacing w:after="0" w:line="240" w:lineRule="auto"/>
              <w:jc w:val="center"/>
            </w:pPr>
            <w:r>
              <w:rPr>
                <w:b/>
                <w:sz w:val="18"/>
              </w:rPr>
              <w:t>Indeks (%)</w:t>
            </w:r>
          </w:p>
        </w:tc>
      </w:tr>
      <w:tr w:rsidR="00683F6A" w14:paraId="70B373BF" w14:textId="77777777">
        <w:tblPrEx>
          <w:tblCellMar>
            <w:top w:w="0" w:type="dxa"/>
            <w:bottom w:w="0" w:type="dxa"/>
          </w:tblCellMar>
        </w:tblPrEx>
        <w:trPr>
          <w:cantSplit/>
          <w:trHeight w:val="560"/>
        </w:trPr>
        <w:tc>
          <w:tcPr>
            <w:tcW w:w="700" w:type="dxa"/>
            <w:tcMar>
              <w:top w:w="0" w:type="dxa"/>
              <w:bottom w:w="0" w:type="dxa"/>
            </w:tcMar>
            <w:vAlign w:val="center"/>
          </w:tcPr>
          <w:p w14:paraId="527DCA08" w14:textId="77777777" w:rsidR="00683F6A" w:rsidRDefault="00000000">
            <w:pPr>
              <w:keepNext/>
              <w:keepLines/>
              <w:spacing w:after="0" w:line="240" w:lineRule="auto"/>
            </w:pPr>
            <w:r>
              <w:rPr>
                <w:sz w:val="18"/>
              </w:rPr>
              <w:t>6331</w:t>
            </w:r>
          </w:p>
        </w:tc>
        <w:tc>
          <w:tcPr>
            <w:tcW w:w="3180" w:type="dxa"/>
            <w:tcMar>
              <w:top w:w="0" w:type="dxa"/>
              <w:bottom w:w="0" w:type="dxa"/>
            </w:tcMar>
            <w:vAlign w:val="center"/>
          </w:tcPr>
          <w:p w14:paraId="3EBC7663" w14:textId="77777777" w:rsidR="00683F6A" w:rsidRDefault="00000000">
            <w:pPr>
              <w:keepNext/>
              <w:keepLines/>
              <w:spacing w:after="0" w:line="240" w:lineRule="auto"/>
            </w:pPr>
            <w:r>
              <w:rPr>
                <w:sz w:val="18"/>
              </w:rPr>
              <w:t>Tekuće pomoći proračunu i izvanproračunskim korisnicima iz drugih proračuna</w:t>
            </w:r>
          </w:p>
        </w:tc>
        <w:tc>
          <w:tcPr>
            <w:tcW w:w="700" w:type="dxa"/>
            <w:tcMar>
              <w:top w:w="0" w:type="dxa"/>
              <w:bottom w:w="0" w:type="dxa"/>
            </w:tcMar>
            <w:vAlign w:val="center"/>
          </w:tcPr>
          <w:p w14:paraId="5F1699DE" w14:textId="77777777" w:rsidR="00683F6A" w:rsidRDefault="00000000">
            <w:pPr>
              <w:keepNext/>
              <w:keepLines/>
              <w:spacing w:after="0" w:line="240" w:lineRule="auto"/>
            </w:pPr>
            <w:r>
              <w:rPr>
                <w:sz w:val="18"/>
              </w:rPr>
              <w:t>6331</w:t>
            </w:r>
          </w:p>
        </w:tc>
        <w:tc>
          <w:tcPr>
            <w:tcW w:w="1860" w:type="dxa"/>
            <w:tcMar>
              <w:top w:w="0" w:type="dxa"/>
              <w:bottom w:w="0" w:type="dxa"/>
            </w:tcMar>
            <w:vAlign w:val="center"/>
          </w:tcPr>
          <w:p w14:paraId="0119B4B1" w14:textId="77777777" w:rsidR="00683F6A" w:rsidRDefault="00000000">
            <w:pPr>
              <w:keepNext/>
              <w:keepLines/>
              <w:spacing w:after="0" w:line="240" w:lineRule="auto"/>
              <w:jc w:val="right"/>
            </w:pPr>
            <w:r>
              <w:rPr>
                <w:sz w:val="18"/>
              </w:rPr>
              <w:t>77.366,04</w:t>
            </w:r>
          </w:p>
        </w:tc>
        <w:tc>
          <w:tcPr>
            <w:tcW w:w="1860" w:type="dxa"/>
            <w:tcMar>
              <w:top w:w="0" w:type="dxa"/>
              <w:bottom w:w="0" w:type="dxa"/>
            </w:tcMar>
            <w:vAlign w:val="center"/>
          </w:tcPr>
          <w:p w14:paraId="52359203" w14:textId="77777777" w:rsidR="00683F6A" w:rsidRDefault="00000000">
            <w:pPr>
              <w:keepNext/>
              <w:keepLines/>
              <w:spacing w:after="0" w:line="240" w:lineRule="auto"/>
              <w:jc w:val="right"/>
            </w:pPr>
            <w:r>
              <w:rPr>
                <w:sz w:val="18"/>
              </w:rPr>
              <w:t>47.645,14</w:t>
            </w:r>
          </w:p>
        </w:tc>
        <w:tc>
          <w:tcPr>
            <w:tcW w:w="700" w:type="dxa"/>
            <w:tcMar>
              <w:top w:w="0" w:type="dxa"/>
              <w:bottom w:w="0" w:type="dxa"/>
            </w:tcMar>
            <w:vAlign w:val="center"/>
          </w:tcPr>
          <w:p w14:paraId="6C2F6145" w14:textId="77777777" w:rsidR="00683F6A" w:rsidRDefault="00000000">
            <w:pPr>
              <w:keepNext/>
              <w:keepLines/>
              <w:spacing w:after="0" w:line="240" w:lineRule="auto"/>
              <w:jc w:val="right"/>
            </w:pPr>
            <w:r>
              <w:rPr>
                <w:sz w:val="18"/>
              </w:rPr>
              <w:t>61,6</w:t>
            </w:r>
          </w:p>
        </w:tc>
      </w:tr>
    </w:tbl>
    <w:p w14:paraId="2F6C64F1" w14:textId="77777777" w:rsidR="00683F6A" w:rsidRDefault="00683F6A">
      <w:pPr>
        <w:spacing w:after="0"/>
      </w:pPr>
    </w:p>
    <w:p w14:paraId="6C694372" w14:textId="77777777" w:rsidR="00683F6A" w:rsidRDefault="00000000">
      <w:r>
        <w:t>Prihodi od tekućih pomoći proračunu iz drugih proračuna (šifra 6331) ostvareni su u izvještajnom razdoblju u iznosu od 47.645,14 EUR, dok su u istom razdoblju prethodne godine iznosili 77.366,04 EUR, što predstavlja smanjenje od 29.720,90 EUR, odnosno 38,4 %.</w:t>
      </w:r>
    </w:p>
    <w:p w14:paraId="1D4D5AB6" w14:textId="77777777" w:rsidR="00683F6A" w:rsidRDefault="00000000">
      <w:r>
        <w:t>Ostvareni prihodi najvećim se dijelom odnose na tekuće pomoći za fiskalnu održivost dječjeg vrtića, dok se preostali dio odnosi na tekuće pomoći ostvarene u okviru projekta funkcionalnog spajanja jedinica lokalne samouprave za sufinanciranje zajedničkog obavljanja poslova komunalnog redara. Manje ostvarenje u odnosu na isto razdoblje prethodne godine posljedica je različite dinamike doznačavanja sredstava tijekom izvještajnog razdoblja.</w:t>
      </w:r>
    </w:p>
    <w:p w14:paraId="3B9DB9FB" w14:textId="77777777" w:rsidR="00683F6A" w:rsidRDefault="00683F6A"/>
    <w:p w14:paraId="2CF49F10" w14:textId="77777777" w:rsidR="00683F6A" w:rsidRDefault="00000000">
      <w:pPr>
        <w:keepNext/>
        <w:spacing w:line="240" w:lineRule="auto"/>
        <w:jc w:val="center"/>
      </w:pPr>
      <w:r>
        <w:rPr>
          <w:sz w:val="28"/>
        </w:rPr>
        <w:t>Bilješka 7.</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683F6A" w14:paraId="4A804833"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3F86EA3A" w14:textId="77777777" w:rsidR="00683F6A" w:rsidRDefault="00000000">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14:paraId="35D47C80" w14:textId="77777777" w:rsidR="00683F6A"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33B914A4" w14:textId="77777777" w:rsidR="00683F6A"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5E599EC2" w14:textId="77777777" w:rsidR="00683F6A" w:rsidRDefault="00000000">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2F2C67BF" w14:textId="77777777" w:rsidR="00683F6A" w:rsidRDefault="00000000">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5594DA1C" w14:textId="77777777" w:rsidR="00683F6A" w:rsidRDefault="00000000">
            <w:pPr>
              <w:keepNext/>
              <w:keepLines/>
              <w:spacing w:after="0" w:line="240" w:lineRule="auto"/>
              <w:jc w:val="center"/>
            </w:pPr>
            <w:r>
              <w:rPr>
                <w:b/>
                <w:sz w:val="18"/>
              </w:rPr>
              <w:t>Indeks (%)</w:t>
            </w:r>
          </w:p>
        </w:tc>
      </w:tr>
      <w:tr w:rsidR="00683F6A" w14:paraId="54B27815" w14:textId="77777777">
        <w:tblPrEx>
          <w:tblCellMar>
            <w:top w:w="0" w:type="dxa"/>
            <w:bottom w:w="0" w:type="dxa"/>
          </w:tblCellMar>
        </w:tblPrEx>
        <w:trPr>
          <w:cantSplit/>
          <w:trHeight w:val="560"/>
        </w:trPr>
        <w:tc>
          <w:tcPr>
            <w:tcW w:w="700" w:type="dxa"/>
            <w:tcMar>
              <w:top w:w="0" w:type="dxa"/>
              <w:bottom w:w="0" w:type="dxa"/>
            </w:tcMar>
            <w:vAlign w:val="center"/>
          </w:tcPr>
          <w:p w14:paraId="365EB92D" w14:textId="77777777" w:rsidR="00683F6A" w:rsidRDefault="00000000">
            <w:pPr>
              <w:keepNext/>
              <w:keepLines/>
              <w:spacing w:after="0" w:line="240" w:lineRule="auto"/>
            </w:pPr>
            <w:r>
              <w:rPr>
                <w:sz w:val="18"/>
              </w:rPr>
              <w:t>6353</w:t>
            </w:r>
          </w:p>
        </w:tc>
        <w:tc>
          <w:tcPr>
            <w:tcW w:w="3180" w:type="dxa"/>
            <w:tcMar>
              <w:top w:w="0" w:type="dxa"/>
              <w:bottom w:w="0" w:type="dxa"/>
            </w:tcMar>
            <w:vAlign w:val="center"/>
          </w:tcPr>
          <w:p w14:paraId="6AF2B55B" w14:textId="77777777" w:rsidR="00683F6A" w:rsidRDefault="00000000">
            <w:pPr>
              <w:keepNext/>
              <w:keepLines/>
              <w:spacing w:after="0" w:line="240" w:lineRule="auto"/>
            </w:pPr>
            <w:r>
              <w:rPr>
                <w:sz w:val="18"/>
              </w:rPr>
              <w:t>Pomoći fiskalnog izravnanja</w:t>
            </w:r>
          </w:p>
        </w:tc>
        <w:tc>
          <w:tcPr>
            <w:tcW w:w="700" w:type="dxa"/>
            <w:tcMar>
              <w:top w:w="0" w:type="dxa"/>
              <w:bottom w:w="0" w:type="dxa"/>
            </w:tcMar>
            <w:vAlign w:val="center"/>
          </w:tcPr>
          <w:p w14:paraId="7C24653B" w14:textId="77777777" w:rsidR="00683F6A" w:rsidRDefault="00000000">
            <w:pPr>
              <w:keepNext/>
              <w:keepLines/>
              <w:spacing w:after="0" w:line="240" w:lineRule="auto"/>
            </w:pPr>
            <w:r>
              <w:rPr>
                <w:sz w:val="18"/>
              </w:rPr>
              <w:t>6353</w:t>
            </w:r>
          </w:p>
        </w:tc>
        <w:tc>
          <w:tcPr>
            <w:tcW w:w="1860" w:type="dxa"/>
            <w:tcMar>
              <w:top w:w="0" w:type="dxa"/>
              <w:bottom w:w="0" w:type="dxa"/>
            </w:tcMar>
            <w:vAlign w:val="center"/>
          </w:tcPr>
          <w:p w14:paraId="1B4C8E55" w14:textId="77777777" w:rsidR="00683F6A" w:rsidRDefault="00000000">
            <w:pPr>
              <w:keepNext/>
              <w:keepLines/>
              <w:spacing w:after="0" w:line="240" w:lineRule="auto"/>
              <w:jc w:val="right"/>
            </w:pPr>
            <w:r>
              <w:rPr>
                <w:sz w:val="18"/>
              </w:rPr>
              <w:t>248.309,70</w:t>
            </w:r>
          </w:p>
        </w:tc>
        <w:tc>
          <w:tcPr>
            <w:tcW w:w="1860" w:type="dxa"/>
            <w:tcMar>
              <w:top w:w="0" w:type="dxa"/>
              <w:bottom w:w="0" w:type="dxa"/>
            </w:tcMar>
            <w:vAlign w:val="center"/>
          </w:tcPr>
          <w:p w14:paraId="62FD1D22" w14:textId="77777777" w:rsidR="00683F6A" w:rsidRDefault="00000000">
            <w:pPr>
              <w:keepNext/>
              <w:keepLines/>
              <w:spacing w:after="0" w:line="240" w:lineRule="auto"/>
              <w:jc w:val="right"/>
            </w:pPr>
            <w:r>
              <w:rPr>
                <w:sz w:val="18"/>
              </w:rPr>
              <w:t>258.839,46</w:t>
            </w:r>
          </w:p>
        </w:tc>
        <w:tc>
          <w:tcPr>
            <w:tcW w:w="700" w:type="dxa"/>
            <w:tcMar>
              <w:top w:w="0" w:type="dxa"/>
              <w:bottom w:w="0" w:type="dxa"/>
            </w:tcMar>
            <w:vAlign w:val="center"/>
          </w:tcPr>
          <w:p w14:paraId="23537B6B" w14:textId="77777777" w:rsidR="00683F6A" w:rsidRDefault="00000000">
            <w:pPr>
              <w:keepNext/>
              <w:keepLines/>
              <w:spacing w:after="0" w:line="240" w:lineRule="auto"/>
              <w:jc w:val="right"/>
            </w:pPr>
            <w:r>
              <w:rPr>
                <w:sz w:val="18"/>
              </w:rPr>
              <w:t>104,2</w:t>
            </w:r>
          </w:p>
        </w:tc>
      </w:tr>
    </w:tbl>
    <w:p w14:paraId="5DB5B104" w14:textId="77777777" w:rsidR="00683F6A" w:rsidRDefault="00683F6A">
      <w:pPr>
        <w:spacing w:after="0"/>
      </w:pPr>
    </w:p>
    <w:p w14:paraId="1E54DC2B" w14:textId="77777777" w:rsidR="00683F6A" w:rsidRDefault="00000000">
      <w:r>
        <w:t>Prihodi od pomoći fiskalnog izravnanja (šifra 6353) ostvareni su u izvještajnom razdoblju u iznosu od 258.839,46 EUR, dok su u istom razdoblju prethodne godine iznosili 248.309,70 EUR, što predstavlja povećanje od 10.529,76 EUR, odnosno 4,2 %.</w:t>
      </w:r>
    </w:p>
    <w:p w14:paraId="388F1ECF" w14:textId="77777777" w:rsidR="00683F6A" w:rsidRDefault="00000000">
      <w:r>
        <w:t xml:space="preserve">Pomoći fiskalnog izravnanja ostvaruju se sukladno propisima kojima se uređuje financiranje jedinica lokalne i područne (regionalne) samouprave, a namijenjene su osiguravanju fiskalnog kapaciteta za obavljanje zakonom propisanih poslova. Povećanje prihoda u odnosu na isto </w:t>
      </w:r>
      <w:r>
        <w:lastRenderedPageBreak/>
        <w:t>razdoblje prethodne godine rezultat je obračuna i raspodjele sredstava fiskalnog izravnanja prema važećim kriterijima i odlukama nadležnih tijela.</w:t>
      </w:r>
    </w:p>
    <w:p w14:paraId="659DC616" w14:textId="77777777" w:rsidR="00683F6A" w:rsidRDefault="00683F6A"/>
    <w:p w14:paraId="70C5207E" w14:textId="77777777" w:rsidR="00683F6A" w:rsidRDefault="00000000">
      <w:pPr>
        <w:keepNext/>
        <w:spacing w:line="240" w:lineRule="auto"/>
        <w:jc w:val="center"/>
      </w:pPr>
      <w:r>
        <w:rPr>
          <w:sz w:val="28"/>
        </w:rPr>
        <w:t>Bilješka 8.</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683F6A" w14:paraId="4878F3CA"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557C6E32" w14:textId="77777777" w:rsidR="00683F6A" w:rsidRDefault="00000000">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14:paraId="219C47B6" w14:textId="77777777" w:rsidR="00683F6A"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0377D8E7" w14:textId="77777777" w:rsidR="00683F6A"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27C8C9D8" w14:textId="77777777" w:rsidR="00683F6A" w:rsidRDefault="00000000">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5CF43896" w14:textId="77777777" w:rsidR="00683F6A" w:rsidRDefault="00000000">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202BB985" w14:textId="77777777" w:rsidR="00683F6A" w:rsidRDefault="00000000">
            <w:pPr>
              <w:keepNext/>
              <w:keepLines/>
              <w:spacing w:after="0" w:line="240" w:lineRule="auto"/>
              <w:jc w:val="center"/>
            </w:pPr>
            <w:r>
              <w:rPr>
                <w:b/>
                <w:sz w:val="18"/>
              </w:rPr>
              <w:t>Indeks (%)</w:t>
            </w:r>
          </w:p>
        </w:tc>
      </w:tr>
      <w:tr w:rsidR="00683F6A" w14:paraId="7754DA4C" w14:textId="77777777">
        <w:tblPrEx>
          <w:tblCellMar>
            <w:top w:w="0" w:type="dxa"/>
            <w:bottom w:w="0" w:type="dxa"/>
          </w:tblCellMar>
        </w:tblPrEx>
        <w:trPr>
          <w:cantSplit/>
          <w:trHeight w:val="560"/>
        </w:trPr>
        <w:tc>
          <w:tcPr>
            <w:tcW w:w="700" w:type="dxa"/>
            <w:tcMar>
              <w:top w:w="0" w:type="dxa"/>
              <w:bottom w:w="0" w:type="dxa"/>
            </w:tcMar>
            <w:vAlign w:val="center"/>
          </w:tcPr>
          <w:p w14:paraId="632D695E" w14:textId="77777777" w:rsidR="00683F6A" w:rsidRDefault="00000000">
            <w:pPr>
              <w:keepNext/>
              <w:keepLines/>
              <w:spacing w:after="0" w:line="240" w:lineRule="auto"/>
            </w:pPr>
            <w:r>
              <w:rPr>
                <w:sz w:val="18"/>
              </w:rPr>
              <w:t>6381</w:t>
            </w:r>
          </w:p>
        </w:tc>
        <w:tc>
          <w:tcPr>
            <w:tcW w:w="3180" w:type="dxa"/>
            <w:tcMar>
              <w:top w:w="0" w:type="dxa"/>
              <w:bottom w:w="0" w:type="dxa"/>
            </w:tcMar>
            <w:vAlign w:val="center"/>
          </w:tcPr>
          <w:p w14:paraId="603024F2" w14:textId="77777777" w:rsidR="00683F6A" w:rsidRDefault="00000000">
            <w:pPr>
              <w:keepNext/>
              <w:keepLines/>
              <w:spacing w:after="0" w:line="240" w:lineRule="auto"/>
            </w:pPr>
            <w:r>
              <w:rPr>
                <w:sz w:val="18"/>
              </w:rPr>
              <w:t>Tekuće pomoći temeljem prijenosa EU sredstava</w:t>
            </w:r>
          </w:p>
        </w:tc>
        <w:tc>
          <w:tcPr>
            <w:tcW w:w="700" w:type="dxa"/>
            <w:tcMar>
              <w:top w:w="0" w:type="dxa"/>
              <w:bottom w:w="0" w:type="dxa"/>
            </w:tcMar>
            <w:vAlign w:val="center"/>
          </w:tcPr>
          <w:p w14:paraId="32064409" w14:textId="77777777" w:rsidR="00683F6A" w:rsidRDefault="00000000">
            <w:pPr>
              <w:keepNext/>
              <w:keepLines/>
              <w:spacing w:after="0" w:line="240" w:lineRule="auto"/>
            </w:pPr>
            <w:r>
              <w:rPr>
                <w:sz w:val="18"/>
              </w:rPr>
              <w:t>6381</w:t>
            </w:r>
          </w:p>
        </w:tc>
        <w:tc>
          <w:tcPr>
            <w:tcW w:w="1860" w:type="dxa"/>
            <w:tcMar>
              <w:top w:w="0" w:type="dxa"/>
              <w:bottom w:w="0" w:type="dxa"/>
            </w:tcMar>
            <w:vAlign w:val="center"/>
          </w:tcPr>
          <w:p w14:paraId="356CEB3B" w14:textId="77777777" w:rsidR="00683F6A" w:rsidRDefault="00000000">
            <w:pPr>
              <w:keepNext/>
              <w:keepLines/>
              <w:spacing w:after="0" w:line="240" w:lineRule="auto"/>
              <w:jc w:val="right"/>
            </w:pPr>
            <w:r>
              <w:rPr>
                <w:sz w:val="18"/>
              </w:rPr>
              <w:t>23.787,47</w:t>
            </w:r>
          </w:p>
        </w:tc>
        <w:tc>
          <w:tcPr>
            <w:tcW w:w="1860" w:type="dxa"/>
            <w:tcMar>
              <w:top w:w="0" w:type="dxa"/>
              <w:bottom w:w="0" w:type="dxa"/>
            </w:tcMar>
            <w:vAlign w:val="center"/>
          </w:tcPr>
          <w:p w14:paraId="2E8907BB" w14:textId="77777777" w:rsidR="00683F6A" w:rsidRDefault="00000000">
            <w:pPr>
              <w:keepNext/>
              <w:keepLines/>
              <w:spacing w:after="0" w:line="240" w:lineRule="auto"/>
              <w:jc w:val="right"/>
            </w:pPr>
            <w:r>
              <w:rPr>
                <w:sz w:val="18"/>
              </w:rPr>
              <w:t>65.697,45</w:t>
            </w:r>
          </w:p>
        </w:tc>
        <w:tc>
          <w:tcPr>
            <w:tcW w:w="700" w:type="dxa"/>
            <w:tcMar>
              <w:top w:w="0" w:type="dxa"/>
              <w:bottom w:w="0" w:type="dxa"/>
            </w:tcMar>
            <w:vAlign w:val="center"/>
          </w:tcPr>
          <w:p w14:paraId="59FA6DD8" w14:textId="77777777" w:rsidR="00683F6A" w:rsidRDefault="00000000">
            <w:pPr>
              <w:keepNext/>
              <w:keepLines/>
              <w:spacing w:after="0" w:line="240" w:lineRule="auto"/>
              <w:jc w:val="right"/>
            </w:pPr>
            <w:r>
              <w:rPr>
                <w:sz w:val="18"/>
              </w:rPr>
              <w:t>276,2</w:t>
            </w:r>
          </w:p>
        </w:tc>
      </w:tr>
    </w:tbl>
    <w:p w14:paraId="0D4785DB" w14:textId="77777777" w:rsidR="00683F6A" w:rsidRDefault="00683F6A">
      <w:pPr>
        <w:spacing w:after="0"/>
      </w:pPr>
    </w:p>
    <w:p w14:paraId="0BE6D9EF" w14:textId="77777777" w:rsidR="00683F6A" w:rsidRDefault="00000000">
      <w:r>
        <w:t>Prihodi od tekućih pomoći temeljem prijenosa sredstava Europske unije (šifra 6381) ostvareni su u izvještajnom razdoblju u iznosu od 65.697,45 EUR, dok su u istom razdoblju prethodne godine iznosili 23.787,47 EUR, što predstavlja povećanje od 41.909,98 EUR, odnosno 176,2 %.</w:t>
      </w:r>
    </w:p>
    <w:p w14:paraId="32436238" w14:textId="77777777" w:rsidR="00683F6A" w:rsidRDefault="00000000">
      <w:r>
        <w:t>Ostvareni prihodi odnose se na provedbu projekta „Zaželi ", koji se financira sredstvima Europskog socijalnog fonda  i sredstvima državnog proračuna Republike Hrvatske. Povećanje prihoda u odnosu na isto razdoblje prethodne godine posljedica je veće dinamike provedbe projekta, većeg broja prihvatljivih troškova te doznačenih sredstava za financiranje aktivnosti projekta. Tijekom izvještajnog razdoblja na projektu je bilo zaposleno 7 žena koje su pružale uslugu potpore i podrške starijim osobama i odraslim osobama s invaliditetom na području Općine Ivanska.</w:t>
      </w:r>
    </w:p>
    <w:p w14:paraId="5E1BC141" w14:textId="77777777" w:rsidR="00683F6A" w:rsidRDefault="00683F6A"/>
    <w:p w14:paraId="69D1BC51" w14:textId="77777777" w:rsidR="00683F6A" w:rsidRDefault="00000000">
      <w:pPr>
        <w:keepNext/>
        <w:spacing w:line="240" w:lineRule="auto"/>
        <w:jc w:val="center"/>
      </w:pPr>
      <w:r>
        <w:rPr>
          <w:sz w:val="28"/>
        </w:rPr>
        <w:t>Bilješka 9.</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683F6A" w14:paraId="5641B3D9"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2E326A3C" w14:textId="77777777" w:rsidR="00683F6A" w:rsidRDefault="00000000">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14:paraId="5F224E78" w14:textId="77777777" w:rsidR="00683F6A"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42294728" w14:textId="77777777" w:rsidR="00683F6A"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449BA325" w14:textId="77777777" w:rsidR="00683F6A" w:rsidRDefault="00000000">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21CEA593" w14:textId="77777777" w:rsidR="00683F6A" w:rsidRDefault="00000000">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0FB2B7CC" w14:textId="77777777" w:rsidR="00683F6A" w:rsidRDefault="00000000">
            <w:pPr>
              <w:keepNext/>
              <w:keepLines/>
              <w:spacing w:after="0" w:line="240" w:lineRule="auto"/>
              <w:jc w:val="center"/>
            </w:pPr>
            <w:r>
              <w:rPr>
                <w:b/>
                <w:sz w:val="18"/>
              </w:rPr>
              <w:t>Indeks (%)</w:t>
            </w:r>
          </w:p>
        </w:tc>
      </w:tr>
      <w:tr w:rsidR="00683F6A" w14:paraId="25397915" w14:textId="77777777">
        <w:tblPrEx>
          <w:tblCellMar>
            <w:top w:w="0" w:type="dxa"/>
            <w:bottom w:w="0" w:type="dxa"/>
          </w:tblCellMar>
        </w:tblPrEx>
        <w:trPr>
          <w:cantSplit/>
          <w:trHeight w:val="560"/>
        </w:trPr>
        <w:tc>
          <w:tcPr>
            <w:tcW w:w="700" w:type="dxa"/>
            <w:tcMar>
              <w:top w:w="0" w:type="dxa"/>
              <w:bottom w:w="0" w:type="dxa"/>
            </w:tcMar>
            <w:vAlign w:val="center"/>
          </w:tcPr>
          <w:p w14:paraId="319D6227" w14:textId="77777777" w:rsidR="00683F6A" w:rsidRDefault="00000000">
            <w:pPr>
              <w:keepNext/>
              <w:keepLines/>
              <w:spacing w:after="0" w:line="240" w:lineRule="auto"/>
            </w:pPr>
            <w:r>
              <w:rPr>
                <w:sz w:val="18"/>
              </w:rPr>
              <w:t>6422</w:t>
            </w:r>
          </w:p>
        </w:tc>
        <w:tc>
          <w:tcPr>
            <w:tcW w:w="3180" w:type="dxa"/>
            <w:tcMar>
              <w:top w:w="0" w:type="dxa"/>
              <w:bottom w:w="0" w:type="dxa"/>
            </w:tcMar>
            <w:vAlign w:val="center"/>
          </w:tcPr>
          <w:p w14:paraId="7DCB2F3B" w14:textId="77777777" w:rsidR="00683F6A" w:rsidRDefault="00000000">
            <w:pPr>
              <w:keepNext/>
              <w:keepLines/>
              <w:spacing w:after="0" w:line="240" w:lineRule="auto"/>
            </w:pPr>
            <w:r>
              <w:rPr>
                <w:sz w:val="18"/>
              </w:rPr>
              <w:t>Prihodi od zakupa i iznajmljivanja imovine</w:t>
            </w:r>
          </w:p>
        </w:tc>
        <w:tc>
          <w:tcPr>
            <w:tcW w:w="700" w:type="dxa"/>
            <w:tcMar>
              <w:top w:w="0" w:type="dxa"/>
              <w:bottom w:w="0" w:type="dxa"/>
            </w:tcMar>
            <w:vAlign w:val="center"/>
          </w:tcPr>
          <w:p w14:paraId="76DFEC0E" w14:textId="77777777" w:rsidR="00683F6A" w:rsidRDefault="00000000">
            <w:pPr>
              <w:keepNext/>
              <w:keepLines/>
              <w:spacing w:after="0" w:line="240" w:lineRule="auto"/>
            </w:pPr>
            <w:r>
              <w:rPr>
                <w:sz w:val="18"/>
              </w:rPr>
              <w:t>6422</w:t>
            </w:r>
          </w:p>
        </w:tc>
        <w:tc>
          <w:tcPr>
            <w:tcW w:w="1860" w:type="dxa"/>
            <w:tcMar>
              <w:top w:w="0" w:type="dxa"/>
              <w:bottom w:w="0" w:type="dxa"/>
            </w:tcMar>
            <w:vAlign w:val="center"/>
          </w:tcPr>
          <w:p w14:paraId="076FDE95" w14:textId="77777777" w:rsidR="00683F6A" w:rsidRDefault="00000000">
            <w:pPr>
              <w:keepNext/>
              <w:keepLines/>
              <w:spacing w:after="0" w:line="240" w:lineRule="auto"/>
              <w:jc w:val="right"/>
            </w:pPr>
            <w:r>
              <w:rPr>
                <w:sz w:val="18"/>
              </w:rPr>
              <w:t>55.235,57</w:t>
            </w:r>
          </w:p>
        </w:tc>
        <w:tc>
          <w:tcPr>
            <w:tcW w:w="1860" w:type="dxa"/>
            <w:tcMar>
              <w:top w:w="0" w:type="dxa"/>
              <w:bottom w:w="0" w:type="dxa"/>
            </w:tcMar>
            <w:vAlign w:val="center"/>
          </w:tcPr>
          <w:p w14:paraId="69BAB997" w14:textId="77777777" w:rsidR="00683F6A" w:rsidRDefault="00000000">
            <w:pPr>
              <w:keepNext/>
              <w:keepLines/>
              <w:spacing w:after="0" w:line="240" w:lineRule="auto"/>
              <w:jc w:val="right"/>
            </w:pPr>
            <w:r>
              <w:rPr>
                <w:sz w:val="18"/>
              </w:rPr>
              <w:t>26.512,70</w:t>
            </w:r>
          </w:p>
        </w:tc>
        <w:tc>
          <w:tcPr>
            <w:tcW w:w="700" w:type="dxa"/>
            <w:tcMar>
              <w:top w:w="0" w:type="dxa"/>
              <w:bottom w:w="0" w:type="dxa"/>
            </w:tcMar>
            <w:vAlign w:val="center"/>
          </w:tcPr>
          <w:p w14:paraId="3B6ED04A" w14:textId="77777777" w:rsidR="00683F6A" w:rsidRDefault="00000000">
            <w:pPr>
              <w:keepNext/>
              <w:keepLines/>
              <w:spacing w:after="0" w:line="240" w:lineRule="auto"/>
              <w:jc w:val="right"/>
            </w:pPr>
            <w:r>
              <w:rPr>
                <w:sz w:val="18"/>
              </w:rPr>
              <w:t>48,0</w:t>
            </w:r>
          </w:p>
        </w:tc>
      </w:tr>
    </w:tbl>
    <w:p w14:paraId="28E6D812" w14:textId="77777777" w:rsidR="00683F6A" w:rsidRDefault="00683F6A">
      <w:pPr>
        <w:spacing w:after="0"/>
      </w:pPr>
    </w:p>
    <w:p w14:paraId="3AFC0248" w14:textId="77777777" w:rsidR="00683F6A" w:rsidRDefault="00000000">
      <w:r>
        <w:t>Prihodi od zakupa i iznajmljivanja imovine (šifra 6422) ostvareni su u izvještajnom razdoblju u iznosu od 26.512,70 EUR, dok su u istom razdoblju prethodne godine iznosili 55.235,57 EUR, što predstavlja smanjenje od 28.722,87 EUR, odnosno 52,0 %.</w:t>
      </w:r>
    </w:p>
    <w:p w14:paraId="70F05287" w14:textId="77777777" w:rsidR="00683F6A" w:rsidRDefault="00000000">
      <w:r>
        <w:t>Ostvareni prihodi najvećim se dijelom odnose na prihode od zakupa poljoprivrednog zemljišta u vlasništvu Republike Hrvatske, dok se manji dio odnosi na prihode od najma mjesnih domova, najma plinske mreže i ostalih oblika zakupa i iznajmljivanja imovine. Manje ostvarenje u odnosu na isto razdoblje prethodne godine posljedica je različite dinamike dospijeća i naplate zakupnina te manjeg ostvarenja prihoda od zakupa i najma tijekom izvještajnog razdoblja.</w:t>
      </w:r>
    </w:p>
    <w:p w14:paraId="4E9B0518" w14:textId="77777777" w:rsidR="00683F6A" w:rsidRDefault="00683F6A"/>
    <w:p w14:paraId="2C1F53E5" w14:textId="77777777" w:rsidR="00683F6A" w:rsidRDefault="00000000">
      <w:pPr>
        <w:keepNext/>
        <w:spacing w:line="240" w:lineRule="auto"/>
        <w:jc w:val="center"/>
      </w:pPr>
      <w:r>
        <w:rPr>
          <w:sz w:val="28"/>
        </w:rPr>
        <w:lastRenderedPageBreak/>
        <w:t>Bilješka 10.</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683F6A" w14:paraId="383328C0"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48E23A6E" w14:textId="77777777" w:rsidR="00683F6A" w:rsidRDefault="00000000">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14:paraId="29E85751" w14:textId="77777777" w:rsidR="00683F6A"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516A9198" w14:textId="77777777" w:rsidR="00683F6A"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006065E4" w14:textId="77777777" w:rsidR="00683F6A" w:rsidRDefault="00000000">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0D317E00" w14:textId="77777777" w:rsidR="00683F6A" w:rsidRDefault="00000000">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3EBB72E2" w14:textId="77777777" w:rsidR="00683F6A" w:rsidRDefault="00000000">
            <w:pPr>
              <w:keepNext/>
              <w:keepLines/>
              <w:spacing w:after="0" w:line="240" w:lineRule="auto"/>
              <w:jc w:val="center"/>
            </w:pPr>
            <w:r>
              <w:rPr>
                <w:b/>
                <w:sz w:val="18"/>
              </w:rPr>
              <w:t>Indeks (%)</w:t>
            </w:r>
          </w:p>
        </w:tc>
      </w:tr>
      <w:tr w:rsidR="00683F6A" w14:paraId="1626EF61" w14:textId="77777777">
        <w:tblPrEx>
          <w:tblCellMar>
            <w:top w:w="0" w:type="dxa"/>
            <w:bottom w:w="0" w:type="dxa"/>
          </w:tblCellMar>
        </w:tblPrEx>
        <w:trPr>
          <w:cantSplit/>
          <w:trHeight w:val="560"/>
        </w:trPr>
        <w:tc>
          <w:tcPr>
            <w:tcW w:w="700" w:type="dxa"/>
            <w:tcMar>
              <w:top w:w="0" w:type="dxa"/>
              <w:bottom w:w="0" w:type="dxa"/>
            </w:tcMar>
            <w:vAlign w:val="center"/>
          </w:tcPr>
          <w:p w14:paraId="1DAF2472" w14:textId="77777777" w:rsidR="00683F6A" w:rsidRDefault="00000000">
            <w:pPr>
              <w:keepNext/>
              <w:keepLines/>
              <w:spacing w:after="0" w:line="240" w:lineRule="auto"/>
            </w:pPr>
            <w:r>
              <w:rPr>
                <w:sz w:val="18"/>
              </w:rPr>
              <w:t>6524</w:t>
            </w:r>
          </w:p>
        </w:tc>
        <w:tc>
          <w:tcPr>
            <w:tcW w:w="3180" w:type="dxa"/>
            <w:tcMar>
              <w:top w:w="0" w:type="dxa"/>
              <w:bottom w:w="0" w:type="dxa"/>
            </w:tcMar>
            <w:vAlign w:val="center"/>
          </w:tcPr>
          <w:p w14:paraId="6315E2F5" w14:textId="77777777" w:rsidR="00683F6A" w:rsidRDefault="00000000">
            <w:pPr>
              <w:keepNext/>
              <w:keepLines/>
              <w:spacing w:after="0" w:line="240" w:lineRule="auto"/>
            </w:pPr>
            <w:r>
              <w:rPr>
                <w:sz w:val="18"/>
              </w:rPr>
              <w:t>Doprinosi za šume</w:t>
            </w:r>
          </w:p>
        </w:tc>
        <w:tc>
          <w:tcPr>
            <w:tcW w:w="700" w:type="dxa"/>
            <w:tcMar>
              <w:top w:w="0" w:type="dxa"/>
              <w:bottom w:w="0" w:type="dxa"/>
            </w:tcMar>
            <w:vAlign w:val="center"/>
          </w:tcPr>
          <w:p w14:paraId="59B0BE06" w14:textId="77777777" w:rsidR="00683F6A" w:rsidRDefault="00000000">
            <w:pPr>
              <w:keepNext/>
              <w:keepLines/>
              <w:spacing w:after="0" w:line="240" w:lineRule="auto"/>
            </w:pPr>
            <w:r>
              <w:rPr>
                <w:sz w:val="18"/>
              </w:rPr>
              <w:t>6524</w:t>
            </w:r>
          </w:p>
        </w:tc>
        <w:tc>
          <w:tcPr>
            <w:tcW w:w="1860" w:type="dxa"/>
            <w:tcMar>
              <w:top w:w="0" w:type="dxa"/>
              <w:bottom w:w="0" w:type="dxa"/>
            </w:tcMar>
            <w:vAlign w:val="center"/>
          </w:tcPr>
          <w:p w14:paraId="6C76D108" w14:textId="77777777" w:rsidR="00683F6A" w:rsidRDefault="00000000">
            <w:pPr>
              <w:keepNext/>
              <w:keepLines/>
              <w:spacing w:after="0" w:line="240" w:lineRule="auto"/>
              <w:jc w:val="right"/>
            </w:pPr>
            <w:r>
              <w:rPr>
                <w:sz w:val="18"/>
              </w:rPr>
              <w:t>40.069,12</w:t>
            </w:r>
          </w:p>
        </w:tc>
        <w:tc>
          <w:tcPr>
            <w:tcW w:w="1860" w:type="dxa"/>
            <w:tcMar>
              <w:top w:w="0" w:type="dxa"/>
              <w:bottom w:w="0" w:type="dxa"/>
            </w:tcMar>
            <w:vAlign w:val="center"/>
          </w:tcPr>
          <w:p w14:paraId="253E0C7B" w14:textId="77777777" w:rsidR="00683F6A" w:rsidRDefault="00000000">
            <w:pPr>
              <w:keepNext/>
              <w:keepLines/>
              <w:spacing w:after="0" w:line="240" w:lineRule="auto"/>
              <w:jc w:val="right"/>
            </w:pPr>
            <w:r>
              <w:rPr>
                <w:sz w:val="18"/>
              </w:rPr>
              <w:t>176.121,61</w:t>
            </w:r>
          </w:p>
        </w:tc>
        <w:tc>
          <w:tcPr>
            <w:tcW w:w="700" w:type="dxa"/>
            <w:tcMar>
              <w:top w:w="0" w:type="dxa"/>
              <w:bottom w:w="0" w:type="dxa"/>
            </w:tcMar>
            <w:vAlign w:val="center"/>
          </w:tcPr>
          <w:p w14:paraId="587185CD" w14:textId="77777777" w:rsidR="00683F6A" w:rsidRDefault="00000000">
            <w:pPr>
              <w:keepNext/>
              <w:keepLines/>
              <w:spacing w:after="0" w:line="240" w:lineRule="auto"/>
              <w:jc w:val="right"/>
            </w:pPr>
            <w:r>
              <w:rPr>
                <w:sz w:val="18"/>
              </w:rPr>
              <w:t>439,5</w:t>
            </w:r>
          </w:p>
        </w:tc>
      </w:tr>
    </w:tbl>
    <w:p w14:paraId="6EBA10E9" w14:textId="77777777" w:rsidR="00683F6A" w:rsidRDefault="00683F6A">
      <w:pPr>
        <w:spacing w:after="0"/>
      </w:pPr>
    </w:p>
    <w:p w14:paraId="7327AF15" w14:textId="77777777" w:rsidR="00683F6A" w:rsidRDefault="00000000">
      <w:r>
        <w:t>Prihodi od doprinosa za šume (šifra 6524) ostvareni su u izvještajnom razdoblju u iznosu od 176.121,61 EUR, dok su u istom razdoblju prethodne godine iznosili 40.069,12 EUR, što predstavlja povećanje od 136.052,49 EUR, odnosno 339,5 %.</w:t>
      </w:r>
    </w:p>
    <w:p w14:paraId="54749CF5" w14:textId="77777777" w:rsidR="00683F6A" w:rsidRDefault="00000000">
      <w:r>
        <w:t>Značajno povećanje prihoda od doprinosa za šume rezultat je većeg ostvarenja sredstava uplaćenih od strane trgovačkog društva Hrvatske šume d.o.o., sukladno važećim propisima o financiranju jedinica lokalne samouprave. Visina ostvarenih prihoda ovisi o opsegu gospodarenja šumama, obračunu šumskog doprinosa te dinamici uplata tijekom izvještajnog razdoblja.</w:t>
      </w:r>
    </w:p>
    <w:p w14:paraId="18B6453D" w14:textId="77777777" w:rsidR="00683F6A" w:rsidRDefault="00683F6A"/>
    <w:p w14:paraId="238AEDA8" w14:textId="77777777" w:rsidR="00683F6A" w:rsidRDefault="00000000">
      <w:pPr>
        <w:keepNext/>
        <w:spacing w:line="240" w:lineRule="auto"/>
        <w:jc w:val="center"/>
      </w:pPr>
      <w:r>
        <w:rPr>
          <w:sz w:val="28"/>
        </w:rPr>
        <w:t>Bilješka 11.</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683F6A" w14:paraId="33BCB17F"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23CC1E39" w14:textId="77777777" w:rsidR="00683F6A" w:rsidRDefault="00000000">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14:paraId="68B04287" w14:textId="77777777" w:rsidR="00683F6A"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4CF51C5E" w14:textId="77777777" w:rsidR="00683F6A"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724E2E7E" w14:textId="77777777" w:rsidR="00683F6A" w:rsidRDefault="00000000">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3C5A8AA4" w14:textId="77777777" w:rsidR="00683F6A" w:rsidRDefault="00000000">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78857A95" w14:textId="77777777" w:rsidR="00683F6A" w:rsidRDefault="00000000">
            <w:pPr>
              <w:keepNext/>
              <w:keepLines/>
              <w:spacing w:after="0" w:line="240" w:lineRule="auto"/>
              <w:jc w:val="center"/>
            </w:pPr>
            <w:r>
              <w:rPr>
                <w:b/>
                <w:sz w:val="18"/>
              </w:rPr>
              <w:t>Indeks (%)</w:t>
            </w:r>
          </w:p>
        </w:tc>
      </w:tr>
      <w:tr w:rsidR="00683F6A" w14:paraId="475DB2EC" w14:textId="77777777">
        <w:tblPrEx>
          <w:tblCellMar>
            <w:top w:w="0" w:type="dxa"/>
            <w:bottom w:w="0" w:type="dxa"/>
          </w:tblCellMar>
        </w:tblPrEx>
        <w:trPr>
          <w:cantSplit/>
          <w:trHeight w:val="560"/>
        </w:trPr>
        <w:tc>
          <w:tcPr>
            <w:tcW w:w="700" w:type="dxa"/>
            <w:tcMar>
              <w:top w:w="0" w:type="dxa"/>
              <w:bottom w:w="0" w:type="dxa"/>
            </w:tcMar>
            <w:vAlign w:val="center"/>
          </w:tcPr>
          <w:p w14:paraId="68F22947" w14:textId="77777777" w:rsidR="00683F6A" w:rsidRDefault="00000000">
            <w:pPr>
              <w:keepNext/>
              <w:keepLines/>
              <w:spacing w:after="0" w:line="240" w:lineRule="auto"/>
            </w:pPr>
            <w:r>
              <w:rPr>
                <w:sz w:val="18"/>
              </w:rPr>
              <w:t>6532</w:t>
            </w:r>
          </w:p>
        </w:tc>
        <w:tc>
          <w:tcPr>
            <w:tcW w:w="3180" w:type="dxa"/>
            <w:tcMar>
              <w:top w:w="0" w:type="dxa"/>
              <w:bottom w:w="0" w:type="dxa"/>
            </w:tcMar>
            <w:vAlign w:val="center"/>
          </w:tcPr>
          <w:p w14:paraId="2D268853" w14:textId="77777777" w:rsidR="00683F6A" w:rsidRDefault="00000000">
            <w:pPr>
              <w:keepNext/>
              <w:keepLines/>
              <w:spacing w:after="0" w:line="240" w:lineRule="auto"/>
            </w:pPr>
            <w:r>
              <w:rPr>
                <w:sz w:val="18"/>
              </w:rPr>
              <w:t>Komunalne naknade</w:t>
            </w:r>
          </w:p>
        </w:tc>
        <w:tc>
          <w:tcPr>
            <w:tcW w:w="700" w:type="dxa"/>
            <w:tcMar>
              <w:top w:w="0" w:type="dxa"/>
              <w:bottom w:w="0" w:type="dxa"/>
            </w:tcMar>
            <w:vAlign w:val="center"/>
          </w:tcPr>
          <w:p w14:paraId="3A489179" w14:textId="77777777" w:rsidR="00683F6A" w:rsidRDefault="00000000">
            <w:pPr>
              <w:keepNext/>
              <w:keepLines/>
              <w:spacing w:after="0" w:line="240" w:lineRule="auto"/>
            </w:pPr>
            <w:r>
              <w:rPr>
                <w:sz w:val="18"/>
              </w:rPr>
              <w:t>6532</w:t>
            </w:r>
          </w:p>
        </w:tc>
        <w:tc>
          <w:tcPr>
            <w:tcW w:w="1860" w:type="dxa"/>
            <w:tcMar>
              <w:top w:w="0" w:type="dxa"/>
              <w:bottom w:w="0" w:type="dxa"/>
            </w:tcMar>
            <w:vAlign w:val="center"/>
          </w:tcPr>
          <w:p w14:paraId="0D01A713" w14:textId="77777777" w:rsidR="00683F6A" w:rsidRDefault="00000000">
            <w:pPr>
              <w:keepNext/>
              <w:keepLines/>
              <w:spacing w:after="0" w:line="240" w:lineRule="auto"/>
              <w:jc w:val="right"/>
            </w:pPr>
            <w:r>
              <w:rPr>
                <w:sz w:val="18"/>
              </w:rPr>
              <w:t>55.127,35</w:t>
            </w:r>
          </w:p>
        </w:tc>
        <w:tc>
          <w:tcPr>
            <w:tcW w:w="1860" w:type="dxa"/>
            <w:tcMar>
              <w:top w:w="0" w:type="dxa"/>
              <w:bottom w:w="0" w:type="dxa"/>
            </w:tcMar>
            <w:vAlign w:val="center"/>
          </w:tcPr>
          <w:p w14:paraId="13734EC2" w14:textId="77777777" w:rsidR="00683F6A" w:rsidRDefault="00000000">
            <w:pPr>
              <w:keepNext/>
              <w:keepLines/>
              <w:spacing w:after="0" w:line="240" w:lineRule="auto"/>
              <w:jc w:val="right"/>
            </w:pPr>
            <w:r>
              <w:rPr>
                <w:sz w:val="18"/>
              </w:rPr>
              <w:t>33.487,24</w:t>
            </w:r>
          </w:p>
        </w:tc>
        <w:tc>
          <w:tcPr>
            <w:tcW w:w="700" w:type="dxa"/>
            <w:tcMar>
              <w:top w:w="0" w:type="dxa"/>
              <w:bottom w:w="0" w:type="dxa"/>
            </w:tcMar>
            <w:vAlign w:val="center"/>
          </w:tcPr>
          <w:p w14:paraId="49A12D8F" w14:textId="77777777" w:rsidR="00683F6A" w:rsidRDefault="00000000">
            <w:pPr>
              <w:keepNext/>
              <w:keepLines/>
              <w:spacing w:after="0" w:line="240" w:lineRule="auto"/>
              <w:jc w:val="right"/>
            </w:pPr>
            <w:r>
              <w:rPr>
                <w:sz w:val="18"/>
              </w:rPr>
              <w:t>60,7</w:t>
            </w:r>
          </w:p>
        </w:tc>
      </w:tr>
    </w:tbl>
    <w:p w14:paraId="70A5D7C1" w14:textId="77777777" w:rsidR="00683F6A" w:rsidRDefault="00683F6A">
      <w:pPr>
        <w:spacing w:after="0"/>
      </w:pPr>
    </w:p>
    <w:p w14:paraId="25530705" w14:textId="77777777" w:rsidR="00683F6A" w:rsidRDefault="00000000">
      <w:r>
        <w:t>Prihodi od komunalne naknade (šifra 6532) ostvareni su u izvještajnom razdoblju u iznosu od 33.487,24 EUR, dok su u istom razdoblju prethodne godine iznosili 55.127,35 EUR, što predstavlja smanjenje od 21.640,11 EUR, odnosno 39,3 %.</w:t>
      </w:r>
    </w:p>
    <w:p w14:paraId="7D4100B0" w14:textId="77777777" w:rsidR="00683F6A" w:rsidRDefault="00000000">
      <w:r>
        <w:t>Manje ostvarenje prihoda u odnosu na isto razdoblje prethodne godine posljedica je dinamike dospijeća obveza za plaćanje komunalne naknade. Sukladno Odluci o komunalnoj naknadi, prva rata komunalne naknade dospijeva na naplatu 30. lipnja 2026. godine, dok druga rata dospijeva 31. prosinca 2026. godine. Slijedom navedenog, dio uplata evidentira se nakon završetka izvještajnog razdoblja, zbog čega je ostvarenje prihoda u prvom polugodištu niže u odnosu na isto razdoblje prethodne godine.</w:t>
      </w:r>
    </w:p>
    <w:p w14:paraId="41C450C8" w14:textId="77777777" w:rsidR="00683F6A" w:rsidRDefault="00683F6A"/>
    <w:p w14:paraId="235BD16A" w14:textId="77777777" w:rsidR="00683F6A" w:rsidRDefault="00000000">
      <w:pPr>
        <w:keepNext/>
        <w:spacing w:line="240" w:lineRule="auto"/>
        <w:jc w:val="center"/>
      </w:pPr>
      <w:r>
        <w:rPr>
          <w:sz w:val="28"/>
        </w:rPr>
        <w:t>Bilješka 12.</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683F6A" w14:paraId="5B5B0CA4"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147D914C" w14:textId="77777777" w:rsidR="00683F6A" w:rsidRDefault="00000000">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14:paraId="303BD685" w14:textId="77777777" w:rsidR="00683F6A"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02A171DB" w14:textId="77777777" w:rsidR="00683F6A"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06998141" w14:textId="77777777" w:rsidR="00683F6A" w:rsidRDefault="00000000">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4A0051EA" w14:textId="77777777" w:rsidR="00683F6A" w:rsidRDefault="00000000">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09534A6E" w14:textId="77777777" w:rsidR="00683F6A" w:rsidRDefault="00000000">
            <w:pPr>
              <w:keepNext/>
              <w:keepLines/>
              <w:spacing w:after="0" w:line="240" w:lineRule="auto"/>
              <w:jc w:val="center"/>
            </w:pPr>
            <w:r>
              <w:rPr>
                <w:b/>
                <w:sz w:val="18"/>
              </w:rPr>
              <w:t>Indeks (%)</w:t>
            </w:r>
          </w:p>
        </w:tc>
      </w:tr>
      <w:tr w:rsidR="00683F6A" w14:paraId="56DEF084" w14:textId="77777777">
        <w:tblPrEx>
          <w:tblCellMar>
            <w:top w:w="0" w:type="dxa"/>
            <w:bottom w:w="0" w:type="dxa"/>
          </w:tblCellMar>
        </w:tblPrEx>
        <w:trPr>
          <w:cantSplit/>
          <w:trHeight w:val="560"/>
        </w:trPr>
        <w:tc>
          <w:tcPr>
            <w:tcW w:w="700" w:type="dxa"/>
            <w:tcMar>
              <w:top w:w="0" w:type="dxa"/>
              <w:bottom w:w="0" w:type="dxa"/>
            </w:tcMar>
            <w:vAlign w:val="center"/>
          </w:tcPr>
          <w:p w14:paraId="4F00CFA3" w14:textId="77777777" w:rsidR="00683F6A" w:rsidRDefault="00000000">
            <w:pPr>
              <w:keepNext/>
              <w:keepLines/>
              <w:spacing w:after="0" w:line="240" w:lineRule="auto"/>
            </w:pPr>
            <w:r>
              <w:rPr>
                <w:sz w:val="18"/>
              </w:rPr>
              <w:t>683</w:t>
            </w:r>
          </w:p>
        </w:tc>
        <w:tc>
          <w:tcPr>
            <w:tcW w:w="3180" w:type="dxa"/>
            <w:tcMar>
              <w:top w:w="0" w:type="dxa"/>
              <w:bottom w:w="0" w:type="dxa"/>
            </w:tcMar>
            <w:vAlign w:val="center"/>
          </w:tcPr>
          <w:p w14:paraId="6D2A74CE" w14:textId="77777777" w:rsidR="00683F6A" w:rsidRDefault="00000000">
            <w:pPr>
              <w:keepNext/>
              <w:keepLines/>
              <w:spacing w:after="0" w:line="240" w:lineRule="auto"/>
            </w:pPr>
            <w:r>
              <w:rPr>
                <w:sz w:val="18"/>
              </w:rPr>
              <w:t>Ostali prihodi</w:t>
            </w:r>
          </w:p>
        </w:tc>
        <w:tc>
          <w:tcPr>
            <w:tcW w:w="700" w:type="dxa"/>
            <w:tcMar>
              <w:top w:w="0" w:type="dxa"/>
              <w:bottom w:w="0" w:type="dxa"/>
            </w:tcMar>
            <w:vAlign w:val="center"/>
          </w:tcPr>
          <w:p w14:paraId="10D005D0" w14:textId="77777777" w:rsidR="00683F6A" w:rsidRDefault="00000000">
            <w:pPr>
              <w:keepNext/>
              <w:keepLines/>
              <w:spacing w:after="0" w:line="240" w:lineRule="auto"/>
            </w:pPr>
            <w:r>
              <w:rPr>
                <w:sz w:val="18"/>
              </w:rPr>
              <w:t>683</w:t>
            </w:r>
          </w:p>
        </w:tc>
        <w:tc>
          <w:tcPr>
            <w:tcW w:w="1860" w:type="dxa"/>
            <w:tcMar>
              <w:top w:w="0" w:type="dxa"/>
              <w:bottom w:w="0" w:type="dxa"/>
            </w:tcMar>
            <w:vAlign w:val="center"/>
          </w:tcPr>
          <w:p w14:paraId="177BC386" w14:textId="77777777" w:rsidR="00683F6A" w:rsidRDefault="00000000">
            <w:pPr>
              <w:keepNext/>
              <w:keepLines/>
              <w:spacing w:after="0" w:line="240" w:lineRule="auto"/>
              <w:jc w:val="right"/>
            </w:pPr>
            <w:r>
              <w:rPr>
                <w:sz w:val="18"/>
              </w:rPr>
              <w:t>162,95</w:t>
            </w:r>
          </w:p>
        </w:tc>
        <w:tc>
          <w:tcPr>
            <w:tcW w:w="1860" w:type="dxa"/>
            <w:tcMar>
              <w:top w:w="0" w:type="dxa"/>
              <w:bottom w:w="0" w:type="dxa"/>
            </w:tcMar>
            <w:vAlign w:val="center"/>
          </w:tcPr>
          <w:p w14:paraId="02089FAF" w14:textId="77777777" w:rsidR="00683F6A" w:rsidRDefault="00000000">
            <w:pPr>
              <w:keepNext/>
              <w:keepLines/>
              <w:spacing w:after="0" w:line="240" w:lineRule="auto"/>
              <w:jc w:val="right"/>
            </w:pPr>
            <w:r>
              <w:rPr>
                <w:sz w:val="18"/>
              </w:rPr>
              <w:t>2.202,02</w:t>
            </w:r>
          </w:p>
        </w:tc>
        <w:tc>
          <w:tcPr>
            <w:tcW w:w="700" w:type="dxa"/>
            <w:tcMar>
              <w:top w:w="0" w:type="dxa"/>
              <w:bottom w:w="0" w:type="dxa"/>
            </w:tcMar>
            <w:vAlign w:val="center"/>
          </w:tcPr>
          <w:p w14:paraId="1FE2B24D" w14:textId="77777777" w:rsidR="00683F6A" w:rsidRDefault="00000000">
            <w:pPr>
              <w:keepNext/>
              <w:keepLines/>
              <w:spacing w:after="0" w:line="240" w:lineRule="auto"/>
              <w:jc w:val="right"/>
            </w:pPr>
            <w:r>
              <w:rPr>
                <w:sz w:val="18"/>
              </w:rPr>
              <w:t>1351,3</w:t>
            </w:r>
          </w:p>
        </w:tc>
      </w:tr>
    </w:tbl>
    <w:p w14:paraId="41BDDFCE" w14:textId="77777777" w:rsidR="00683F6A" w:rsidRDefault="00683F6A">
      <w:pPr>
        <w:spacing w:after="0"/>
      </w:pPr>
    </w:p>
    <w:p w14:paraId="2C3FB23C" w14:textId="77777777" w:rsidR="00683F6A" w:rsidRDefault="00000000">
      <w:r>
        <w:lastRenderedPageBreak/>
        <w:t>Ostali prihodi (šifra 683) ostvareni su u izvještajnom razdoblju u iznosu od 2.202,02 EUR, dok su u istom razdoblju prethodne godine iznosili 162,95 EUR, što predstavlja povećanje od 2.039,07 EUR, odnosno 1.251,3 %.</w:t>
      </w:r>
    </w:p>
    <w:p w14:paraId="22A57DD1" w14:textId="77777777" w:rsidR="00683F6A" w:rsidRDefault="00000000">
      <w:r>
        <w:t>Povećanje ostalih prihoda posljedica je povrata novčanih sredstava koja su prethodno pogrešno oduzeta od strane Financijske agencije (FINA) u postupku provedbe ovrhe vezane uz sudski spor. Navedeni povrat evidentiran je kao ostali prihod u izvještajnom razdoblju, zbog čega je ostvarenje ove skupine prihoda značajno veće u odnosu na isto razdoblje prethodne godine.</w:t>
      </w:r>
    </w:p>
    <w:p w14:paraId="41D8827C" w14:textId="77777777" w:rsidR="00683F6A" w:rsidRDefault="00683F6A"/>
    <w:p w14:paraId="2A12946F" w14:textId="77777777" w:rsidR="00683F6A" w:rsidRDefault="00000000">
      <w:pPr>
        <w:keepNext/>
        <w:spacing w:line="240" w:lineRule="auto"/>
        <w:jc w:val="center"/>
      </w:pPr>
      <w:r>
        <w:rPr>
          <w:sz w:val="28"/>
        </w:rPr>
        <w:t>Bilješka 13.</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683F6A" w14:paraId="53AAFD39"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25D52172" w14:textId="77777777" w:rsidR="00683F6A" w:rsidRDefault="00000000">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14:paraId="7C70D1F3" w14:textId="77777777" w:rsidR="00683F6A"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0F3358AF" w14:textId="77777777" w:rsidR="00683F6A"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3FDDD95D" w14:textId="77777777" w:rsidR="00683F6A" w:rsidRDefault="00000000">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3CE88992" w14:textId="77777777" w:rsidR="00683F6A" w:rsidRDefault="00000000">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3FF27623" w14:textId="77777777" w:rsidR="00683F6A" w:rsidRDefault="00000000">
            <w:pPr>
              <w:keepNext/>
              <w:keepLines/>
              <w:spacing w:after="0" w:line="240" w:lineRule="auto"/>
              <w:jc w:val="center"/>
            </w:pPr>
            <w:r>
              <w:rPr>
                <w:b/>
                <w:sz w:val="18"/>
              </w:rPr>
              <w:t>Indeks (%)</w:t>
            </w:r>
          </w:p>
        </w:tc>
      </w:tr>
      <w:tr w:rsidR="00683F6A" w14:paraId="16823716" w14:textId="77777777">
        <w:tblPrEx>
          <w:tblCellMar>
            <w:top w:w="0" w:type="dxa"/>
            <w:bottom w:w="0" w:type="dxa"/>
          </w:tblCellMar>
        </w:tblPrEx>
        <w:trPr>
          <w:cantSplit/>
          <w:trHeight w:val="560"/>
        </w:trPr>
        <w:tc>
          <w:tcPr>
            <w:tcW w:w="700" w:type="dxa"/>
            <w:tcMar>
              <w:top w:w="0" w:type="dxa"/>
              <w:bottom w:w="0" w:type="dxa"/>
            </w:tcMar>
            <w:vAlign w:val="center"/>
          </w:tcPr>
          <w:p w14:paraId="61C14BBF" w14:textId="77777777" w:rsidR="00683F6A" w:rsidRDefault="00000000">
            <w:pPr>
              <w:keepNext/>
              <w:keepLines/>
              <w:spacing w:after="0" w:line="240" w:lineRule="auto"/>
            </w:pPr>
            <w:r>
              <w:rPr>
                <w:sz w:val="18"/>
              </w:rPr>
              <w:t>311</w:t>
            </w:r>
          </w:p>
        </w:tc>
        <w:tc>
          <w:tcPr>
            <w:tcW w:w="3180" w:type="dxa"/>
            <w:tcMar>
              <w:top w:w="0" w:type="dxa"/>
              <w:bottom w:w="0" w:type="dxa"/>
            </w:tcMar>
            <w:vAlign w:val="center"/>
          </w:tcPr>
          <w:p w14:paraId="4F83C8A2" w14:textId="77777777" w:rsidR="00683F6A" w:rsidRDefault="00000000">
            <w:pPr>
              <w:keepNext/>
              <w:keepLines/>
              <w:spacing w:after="0" w:line="240" w:lineRule="auto"/>
            </w:pPr>
            <w:r>
              <w:rPr>
                <w:sz w:val="18"/>
              </w:rPr>
              <w:t>Plaće (bruto) (šifre 3111 do 3114)</w:t>
            </w:r>
          </w:p>
        </w:tc>
        <w:tc>
          <w:tcPr>
            <w:tcW w:w="700" w:type="dxa"/>
            <w:tcMar>
              <w:top w:w="0" w:type="dxa"/>
              <w:bottom w:w="0" w:type="dxa"/>
            </w:tcMar>
            <w:vAlign w:val="center"/>
          </w:tcPr>
          <w:p w14:paraId="0DB4DE6C" w14:textId="77777777" w:rsidR="00683F6A" w:rsidRDefault="00000000">
            <w:pPr>
              <w:keepNext/>
              <w:keepLines/>
              <w:spacing w:after="0" w:line="240" w:lineRule="auto"/>
            </w:pPr>
            <w:r>
              <w:rPr>
                <w:sz w:val="18"/>
              </w:rPr>
              <w:t>311</w:t>
            </w:r>
          </w:p>
        </w:tc>
        <w:tc>
          <w:tcPr>
            <w:tcW w:w="1860" w:type="dxa"/>
            <w:tcMar>
              <w:top w:w="0" w:type="dxa"/>
              <w:bottom w:w="0" w:type="dxa"/>
            </w:tcMar>
            <w:vAlign w:val="center"/>
          </w:tcPr>
          <w:p w14:paraId="6EC59A77" w14:textId="77777777" w:rsidR="00683F6A" w:rsidRDefault="00000000">
            <w:pPr>
              <w:keepNext/>
              <w:keepLines/>
              <w:spacing w:after="0" w:line="240" w:lineRule="auto"/>
              <w:jc w:val="right"/>
            </w:pPr>
            <w:r>
              <w:rPr>
                <w:sz w:val="18"/>
              </w:rPr>
              <w:t>68.779,04</w:t>
            </w:r>
          </w:p>
        </w:tc>
        <w:tc>
          <w:tcPr>
            <w:tcW w:w="1860" w:type="dxa"/>
            <w:tcMar>
              <w:top w:w="0" w:type="dxa"/>
              <w:bottom w:w="0" w:type="dxa"/>
            </w:tcMar>
            <w:vAlign w:val="center"/>
          </w:tcPr>
          <w:p w14:paraId="2DC3C124" w14:textId="77777777" w:rsidR="00683F6A" w:rsidRDefault="00000000">
            <w:pPr>
              <w:keepNext/>
              <w:keepLines/>
              <w:spacing w:after="0" w:line="240" w:lineRule="auto"/>
              <w:jc w:val="right"/>
            </w:pPr>
            <w:r>
              <w:rPr>
                <w:sz w:val="18"/>
              </w:rPr>
              <w:t>71.350,19</w:t>
            </w:r>
          </w:p>
        </w:tc>
        <w:tc>
          <w:tcPr>
            <w:tcW w:w="700" w:type="dxa"/>
            <w:tcMar>
              <w:top w:w="0" w:type="dxa"/>
              <w:bottom w:w="0" w:type="dxa"/>
            </w:tcMar>
            <w:vAlign w:val="center"/>
          </w:tcPr>
          <w:p w14:paraId="49D549EF" w14:textId="77777777" w:rsidR="00683F6A" w:rsidRDefault="00000000">
            <w:pPr>
              <w:keepNext/>
              <w:keepLines/>
              <w:spacing w:after="0" w:line="240" w:lineRule="auto"/>
              <w:jc w:val="right"/>
            </w:pPr>
            <w:r>
              <w:rPr>
                <w:sz w:val="18"/>
              </w:rPr>
              <w:t>103,7</w:t>
            </w:r>
          </w:p>
        </w:tc>
      </w:tr>
    </w:tbl>
    <w:p w14:paraId="1C87F1A1" w14:textId="77777777" w:rsidR="00683F6A" w:rsidRDefault="00683F6A">
      <w:pPr>
        <w:spacing w:after="0"/>
      </w:pPr>
    </w:p>
    <w:p w14:paraId="264D6E87" w14:textId="77777777" w:rsidR="00683F6A" w:rsidRDefault="00000000">
      <w:r>
        <w:t>Rashodi za plaće (bruto) (šifra 311) ostvareni su u izvještajnom razdoblju u iznosu od 71.350,19 EUR, dok su u istom razdoblju prethodne godine iznosili 68.779,04 EUR, što predstavlja povećanje od 2.571,15 EUR, odnosno 3,7 %.</w:t>
      </w:r>
    </w:p>
    <w:p w14:paraId="0395FE00" w14:textId="77777777" w:rsidR="00683F6A" w:rsidRDefault="00000000">
      <w:r>
        <w:t>Povećanje rashoda za plaće rezultat je redovitog obračuna plaća zaposlenih te usklađenja plaća sukladno važećim propisima . Rashodi za plaće izvršeni su u okviru planiranih sredstava za redovno poslovanje Općine Ivanska.</w:t>
      </w:r>
    </w:p>
    <w:p w14:paraId="2C3DE805" w14:textId="77777777" w:rsidR="00683F6A" w:rsidRDefault="00683F6A"/>
    <w:p w14:paraId="5DFACD20" w14:textId="77777777" w:rsidR="00683F6A" w:rsidRDefault="00000000">
      <w:pPr>
        <w:keepNext/>
        <w:spacing w:line="240" w:lineRule="auto"/>
        <w:jc w:val="center"/>
      </w:pPr>
      <w:r>
        <w:rPr>
          <w:sz w:val="28"/>
        </w:rPr>
        <w:t>Bilješka 14.</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683F6A" w14:paraId="6DC2F2FE"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799C1F23" w14:textId="77777777" w:rsidR="00683F6A" w:rsidRDefault="00000000">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14:paraId="75636BBC" w14:textId="77777777" w:rsidR="00683F6A"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02290C67" w14:textId="77777777" w:rsidR="00683F6A"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7BCD7DB1" w14:textId="77777777" w:rsidR="00683F6A" w:rsidRDefault="00000000">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155BEAF0" w14:textId="77777777" w:rsidR="00683F6A" w:rsidRDefault="00000000">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0250B882" w14:textId="77777777" w:rsidR="00683F6A" w:rsidRDefault="00000000">
            <w:pPr>
              <w:keepNext/>
              <w:keepLines/>
              <w:spacing w:after="0" w:line="240" w:lineRule="auto"/>
              <w:jc w:val="center"/>
            </w:pPr>
            <w:r>
              <w:rPr>
                <w:b/>
                <w:sz w:val="18"/>
              </w:rPr>
              <w:t>Indeks (%)</w:t>
            </w:r>
          </w:p>
        </w:tc>
      </w:tr>
      <w:tr w:rsidR="00683F6A" w14:paraId="7429B330" w14:textId="77777777">
        <w:tblPrEx>
          <w:tblCellMar>
            <w:top w:w="0" w:type="dxa"/>
            <w:bottom w:w="0" w:type="dxa"/>
          </w:tblCellMar>
        </w:tblPrEx>
        <w:trPr>
          <w:cantSplit/>
          <w:trHeight w:val="560"/>
        </w:trPr>
        <w:tc>
          <w:tcPr>
            <w:tcW w:w="700" w:type="dxa"/>
            <w:tcMar>
              <w:top w:w="0" w:type="dxa"/>
              <w:bottom w:w="0" w:type="dxa"/>
            </w:tcMar>
            <w:vAlign w:val="center"/>
          </w:tcPr>
          <w:p w14:paraId="6AF0FB13" w14:textId="77777777" w:rsidR="00683F6A" w:rsidRDefault="00000000">
            <w:pPr>
              <w:keepNext/>
              <w:keepLines/>
              <w:spacing w:after="0" w:line="240" w:lineRule="auto"/>
            </w:pPr>
            <w:r>
              <w:rPr>
                <w:sz w:val="18"/>
              </w:rPr>
              <w:t>312</w:t>
            </w:r>
          </w:p>
        </w:tc>
        <w:tc>
          <w:tcPr>
            <w:tcW w:w="3180" w:type="dxa"/>
            <w:tcMar>
              <w:top w:w="0" w:type="dxa"/>
              <w:bottom w:w="0" w:type="dxa"/>
            </w:tcMar>
            <w:vAlign w:val="center"/>
          </w:tcPr>
          <w:p w14:paraId="39DD01F6" w14:textId="77777777" w:rsidR="00683F6A" w:rsidRDefault="00000000">
            <w:pPr>
              <w:keepNext/>
              <w:keepLines/>
              <w:spacing w:after="0" w:line="240" w:lineRule="auto"/>
            </w:pPr>
            <w:r>
              <w:rPr>
                <w:sz w:val="18"/>
              </w:rPr>
              <w:t>Ostali rashodi za zaposlene</w:t>
            </w:r>
          </w:p>
        </w:tc>
        <w:tc>
          <w:tcPr>
            <w:tcW w:w="700" w:type="dxa"/>
            <w:tcMar>
              <w:top w:w="0" w:type="dxa"/>
              <w:bottom w:w="0" w:type="dxa"/>
            </w:tcMar>
            <w:vAlign w:val="center"/>
          </w:tcPr>
          <w:p w14:paraId="6EA11028" w14:textId="77777777" w:rsidR="00683F6A" w:rsidRDefault="00000000">
            <w:pPr>
              <w:keepNext/>
              <w:keepLines/>
              <w:spacing w:after="0" w:line="240" w:lineRule="auto"/>
            </w:pPr>
            <w:r>
              <w:rPr>
                <w:sz w:val="18"/>
              </w:rPr>
              <w:t>312</w:t>
            </w:r>
          </w:p>
        </w:tc>
        <w:tc>
          <w:tcPr>
            <w:tcW w:w="1860" w:type="dxa"/>
            <w:tcMar>
              <w:top w:w="0" w:type="dxa"/>
              <w:bottom w:w="0" w:type="dxa"/>
            </w:tcMar>
            <w:vAlign w:val="center"/>
          </w:tcPr>
          <w:p w14:paraId="33F5CDE9" w14:textId="77777777" w:rsidR="00683F6A" w:rsidRDefault="00000000">
            <w:pPr>
              <w:keepNext/>
              <w:keepLines/>
              <w:spacing w:after="0" w:line="240" w:lineRule="auto"/>
              <w:jc w:val="right"/>
            </w:pPr>
            <w:r>
              <w:rPr>
                <w:sz w:val="18"/>
              </w:rPr>
              <w:t>7.313,47</w:t>
            </w:r>
          </w:p>
        </w:tc>
        <w:tc>
          <w:tcPr>
            <w:tcW w:w="1860" w:type="dxa"/>
            <w:tcMar>
              <w:top w:w="0" w:type="dxa"/>
              <w:bottom w:w="0" w:type="dxa"/>
            </w:tcMar>
            <w:vAlign w:val="center"/>
          </w:tcPr>
          <w:p w14:paraId="77E93563" w14:textId="77777777" w:rsidR="00683F6A" w:rsidRDefault="00000000">
            <w:pPr>
              <w:keepNext/>
              <w:keepLines/>
              <w:spacing w:after="0" w:line="240" w:lineRule="auto"/>
              <w:jc w:val="right"/>
            </w:pPr>
            <w:r>
              <w:rPr>
                <w:sz w:val="18"/>
              </w:rPr>
              <w:t>4.350,00</w:t>
            </w:r>
          </w:p>
        </w:tc>
        <w:tc>
          <w:tcPr>
            <w:tcW w:w="700" w:type="dxa"/>
            <w:tcMar>
              <w:top w:w="0" w:type="dxa"/>
              <w:bottom w:w="0" w:type="dxa"/>
            </w:tcMar>
            <w:vAlign w:val="center"/>
          </w:tcPr>
          <w:p w14:paraId="48B21DB0" w14:textId="77777777" w:rsidR="00683F6A" w:rsidRDefault="00000000">
            <w:pPr>
              <w:keepNext/>
              <w:keepLines/>
              <w:spacing w:after="0" w:line="240" w:lineRule="auto"/>
              <w:jc w:val="right"/>
            </w:pPr>
            <w:r>
              <w:rPr>
                <w:sz w:val="18"/>
              </w:rPr>
              <w:t>59,5</w:t>
            </w:r>
          </w:p>
        </w:tc>
      </w:tr>
    </w:tbl>
    <w:p w14:paraId="7ECC38DC" w14:textId="77777777" w:rsidR="00683F6A" w:rsidRDefault="00683F6A">
      <w:pPr>
        <w:spacing w:after="0"/>
      </w:pPr>
    </w:p>
    <w:p w14:paraId="7BAE5D02" w14:textId="77777777" w:rsidR="00683F6A" w:rsidRDefault="00000000">
      <w:r>
        <w:t>Ostali rashodi za zaposlene (šifra 312) ostvareni su u izvještajnom razdoblju u iznosu od 4.350,00 EUR, dok su u istom razdoblju prethodne godine iznosili 7.313,47 EUR, što predstavlja smanjenje od 2.963,47 EUR, odnosno 40,5 %.</w:t>
      </w:r>
    </w:p>
    <w:p w14:paraId="6B331720" w14:textId="77777777" w:rsidR="00683F6A" w:rsidRDefault="00000000">
      <w:r>
        <w:t>Ostali rashodi za zaposlene odnose se na isplatu uskrsnica i naknade za prehranu zaposlenicima. Manje ostvarenje u odnosu na isto razdoblje prethodne godine posljedica je manjeg iznosa isplaćenih materijalnih prava zaposlenika tijekom izvještajnog razdoblja, sukladno važećim propisima i odlukama poslodavca.</w:t>
      </w:r>
    </w:p>
    <w:p w14:paraId="220B1B24" w14:textId="77777777" w:rsidR="00683F6A" w:rsidRDefault="00683F6A"/>
    <w:p w14:paraId="1F1CF8F1" w14:textId="77777777" w:rsidR="00683F6A" w:rsidRDefault="00000000">
      <w:pPr>
        <w:keepNext/>
        <w:spacing w:line="240" w:lineRule="auto"/>
        <w:jc w:val="center"/>
      </w:pPr>
      <w:r>
        <w:rPr>
          <w:sz w:val="28"/>
        </w:rPr>
        <w:lastRenderedPageBreak/>
        <w:t>Bilješka 15.</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683F6A" w14:paraId="5DF8B44A"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3586E641" w14:textId="77777777" w:rsidR="00683F6A" w:rsidRDefault="00000000">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14:paraId="133C2801" w14:textId="77777777" w:rsidR="00683F6A"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05D7606B" w14:textId="77777777" w:rsidR="00683F6A"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329AA93C" w14:textId="77777777" w:rsidR="00683F6A" w:rsidRDefault="00000000">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725B3DC2" w14:textId="77777777" w:rsidR="00683F6A" w:rsidRDefault="00000000">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315D28F3" w14:textId="77777777" w:rsidR="00683F6A" w:rsidRDefault="00000000">
            <w:pPr>
              <w:keepNext/>
              <w:keepLines/>
              <w:spacing w:after="0" w:line="240" w:lineRule="auto"/>
              <w:jc w:val="center"/>
            </w:pPr>
            <w:r>
              <w:rPr>
                <w:b/>
                <w:sz w:val="18"/>
              </w:rPr>
              <w:t>Indeks (%)</w:t>
            </w:r>
          </w:p>
        </w:tc>
      </w:tr>
      <w:tr w:rsidR="00683F6A" w14:paraId="75DD6064" w14:textId="77777777">
        <w:tblPrEx>
          <w:tblCellMar>
            <w:top w:w="0" w:type="dxa"/>
            <w:bottom w:w="0" w:type="dxa"/>
          </w:tblCellMar>
        </w:tblPrEx>
        <w:trPr>
          <w:cantSplit/>
          <w:trHeight w:val="560"/>
        </w:trPr>
        <w:tc>
          <w:tcPr>
            <w:tcW w:w="700" w:type="dxa"/>
            <w:tcMar>
              <w:top w:w="0" w:type="dxa"/>
              <w:bottom w:w="0" w:type="dxa"/>
            </w:tcMar>
            <w:vAlign w:val="center"/>
          </w:tcPr>
          <w:p w14:paraId="292955B3" w14:textId="77777777" w:rsidR="00683F6A" w:rsidRDefault="00000000">
            <w:pPr>
              <w:keepNext/>
              <w:keepLines/>
              <w:spacing w:after="0" w:line="240" w:lineRule="auto"/>
            </w:pPr>
            <w:r>
              <w:rPr>
                <w:sz w:val="18"/>
              </w:rPr>
              <w:t>3212</w:t>
            </w:r>
          </w:p>
        </w:tc>
        <w:tc>
          <w:tcPr>
            <w:tcW w:w="3180" w:type="dxa"/>
            <w:tcMar>
              <w:top w:w="0" w:type="dxa"/>
              <w:bottom w:w="0" w:type="dxa"/>
            </w:tcMar>
            <w:vAlign w:val="center"/>
          </w:tcPr>
          <w:p w14:paraId="31C96D33" w14:textId="77777777" w:rsidR="00683F6A" w:rsidRDefault="00000000">
            <w:pPr>
              <w:keepNext/>
              <w:keepLines/>
              <w:spacing w:after="0" w:line="240" w:lineRule="auto"/>
            </w:pPr>
            <w:r>
              <w:rPr>
                <w:sz w:val="18"/>
              </w:rPr>
              <w:t>Naknade za prijevoz, za rad na terenu i odvojeni život</w:t>
            </w:r>
          </w:p>
        </w:tc>
        <w:tc>
          <w:tcPr>
            <w:tcW w:w="700" w:type="dxa"/>
            <w:tcMar>
              <w:top w:w="0" w:type="dxa"/>
              <w:bottom w:w="0" w:type="dxa"/>
            </w:tcMar>
            <w:vAlign w:val="center"/>
          </w:tcPr>
          <w:p w14:paraId="176F07B6" w14:textId="77777777" w:rsidR="00683F6A" w:rsidRDefault="00000000">
            <w:pPr>
              <w:keepNext/>
              <w:keepLines/>
              <w:spacing w:after="0" w:line="240" w:lineRule="auto"/>
            </w:pPr>
            <w:r>
              <w:rPr>
                <w:sz w:val="18"/>
              </w:rPr>
              <w:t>3212</w:t>
            </w:r>
          </w:p>
        </w:tc>
        <w:tc>
          <w:tcPr>
            <w:tcW w:w="1860" w:type="dxa"/>
            <w:tcMar>
              <w:top w:w="0" w:type="dxa"/>
              <w:bottom w:w="0" w:type="dxa"/>
            </w:tcMar>
            <w:vAlign w:val="center"/>
          </w:tcPr>
          <w:p w14:paraId="19877DDA" w14:textId="77777777" w:rsidR="00683F6A" w:rsidRDefault="00000000">
            <w:pPr>
              <w:keepNext/>
              <w:keepLines/>
              <w:spacing w:after="0" w:line="240" w:lineRule="auto"/>
              <w:jc w:val="right"/>
            </w:pPr>
            <w:r>
              <w:rPr>
                <w:sz w:val="18"/>
              </w:rPr>
              <w:t>4.755,59</w:t>
            </w:r>
          </w:p>
        </w:tc>
        <w:tc>
          <w:tcPr>
            <w:tcW w:w="1860" w:type="dxa"/>
            <w:tcMar>
              <w:top w:w="0" w:type="dxa"/>
              <w:bottom w:w="0" w:type="dxa"/>
            </w:tcMar>
            <w:vAlign w:val="center"/>
          </w:tcPr>
          <w:p w14:paraId="7DF3D887" w14:textId="77777777" w:rsidR="00683F6A" w:rsidRDefault="00000000">
            <w:pPr>
              <w:keepNext/>
              <w:keepLines/>
              <w:spacing w:after="0" w:line="240" w:lineRule="auto"/>
              <w:jc w:val="right"/>
            </w:pPr>
            <w:r>
              <w:rPr>
                <w:sz w:val="18"/>
              </w:rPr>
              <w:t>3.295,01</w:t>
            </w:r>
          </w:p>
        </w:tc>
        <w:tc>
          <w:tcPr>
            <w:tcW w:w="700" w:type="dxa"/>
            <w:tcMar>
              <w:top w:w="0" w:type="dxa"/>
              <w:bottom w:w="0" w:type="dxa"/>
            </w:tcMar>
            <w:vAlign w:val="center"/>
          </w:tcPr>
          <w:p w14:paraId="0EC6A610" w14:textId="77777777" w:rsidR="00683F6A" w:rsidRDefault="00000000">
            <w:pPr>
              <w:keepNext/>
              <w:keepLines/>
              <w:spacing w:after="0" w:line="240" w:lineRule="auto"/>
              <w:jc w:val="right"/>
            </w:pPr>
            <w:r>
              <w:rPr>
                <w:sz w:val="18"/>
              </w:rPr>
              <w:t>69,3</w:t>
            </w:r>
          </w:p>
        </w:tc>
      </w:tr>
    </w:tbl>
    <w:p w14:paraId="48C7DF74" w14:textId="77777777" w:rsidR="00683F6A" w:rsidRDefault="00683F6A">
      <w:pPr>
        <w:spacing w:after="0"/>
      </w:pPr>
    </w:p>
    <w:p w14:paraId="36D43A2F" w14:textId="77777777" w:rsidR="00683F6A" w:rsidRDefault="00000000">
      <w:r>
        <w:t>Rashodi za naknade za prijevoz, za rad na terenu i odvojeni život (šifra 3212) ostvareni su u izvještajnom razdoblju u iznosu od 3.295,01 EUR, dok su u istom razdoblju prethodne godine iznosili 4.755,59 EUR, što predstavlja smanjenje od 1.460,58 EUR, odnosno 30,7 %.</w:t>
      </w:r>
    </w:p>
    <w:p w14:paraId="06C8FD23" w14:textId="77777777" w:rsidR="00683F6A" w:rsidRDefault="00000000">
      <w:r>
        <w:t>Rashodi se odnose na naknade troškova prijevoza na posao i s posla zaposlenika Općine Ivanska. Manje ostvarenje u odnosu na isto razdoblje prethodne godine posljedica je manjeg broja ostvarenih naknada za prijevoz tijekom izvještajnog razdoblja, odnosno promjena u broju zaposlenih i njihovim pravima na naknadu troškova prijevoza.</w:t>
      </w:r>
    </w:p>
    <w:p w14:paraId="67A3D5F2" w14:textId="77777777" w:rsidR="00683F6A" w:rsidRDefault="00683F6A"/>
    <w:p w14:paraId="13538187" w14:textId="77777777" w:rsidR="00683F6A" w:rsidRDefault="00000000">
      <w:pPr>
        <w:keepNext/>
        <w:spacing w:line="240" w:lineRule="auto"/>
        <w:jc w:val="center"/>
      </w:pPr>
      <w:r>
        <w:rPr>
          <w:sz w:val="28"/>
        </w:rPr>
        <w:t>Bilješka 16.</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683F6A" w14:paraId="483DDA7C"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059CDF01" w14:textId="77777777" w:rsidR="00683F6A" w:rsidRDefault="00000000">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14:paraId="6E23DD5C" w14:textId="77777777" w:rsidR="00683F6A"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70F014DF" w14:textId="77777777" w:rsidR="00683F6A"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455D91FE" w14:textId="77777777" w:rsidR="00683F6A" w:rsidRDefault="00000000">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31B6952A" w14:textId="77777777" w:rsidR="00683F6A" w:rsidRDefault="00000000">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44854892" w14:textId="77777777" w:rsidR="00683F6A" w:rsidRDefault="00000000">
            <w:pPr>
              <w:keepNext/>
              <w:keepLines/>
              <w:spacing w:after="0" w:line="240" w:lineRule="auto"/>
              <w:jc w:val="center"/>
            </w:pPr>
            <w:r>
              <w:rPr>
                <w:b/>
                <w:sz w:val="18"/>
              </w:rPr>
              <w:t>Indeks (%)</w:t>
            </w:r>
          </w:p>
        </w:tc>
      </w:tr>
      <w:tr w:rsidR="00683F6A" w14:paraId="02B15139" w14:textId="77777777">
        <w:tblPrEx>
          <w:tblCellMar>
            <w:top w:w="0" w:type="dxa"/>
            <w:bottom w:w="0" w:type="dxa"/>
          </w:tblCellMar>
        </w:tblPrEx>
        <w:trPr>
          <w:cantSplit/>
          <w:trHeight w:val="560"/>
        </w:trPr>
        <w:tc>
          <w:tcPr>
            <w:tcW w:w="700" w:type="dxa"/>
            <w:tcMar>
              <w:top w:w="0" w:type="dxa"/>
              <w:bottom w:w="0" w:type="dxa"/>
            </w:tcMar>
            <w:vAlign w:val="center"/>
          </w:tcPr>
          <w:p w14:paraId="07F3B1E6" w14:textId="77777777" w:rsidR="00683F6A" w:rsidRDefault="00000000">
            <w:pPr>
              <w:keepNext/>
              <w:keepLines/>
              <w:spacing w:after="0" w:line="240" w:lineRule="auto"/>
            </w:pPr>
            <w:r>
              <w:rPr>
                <w:sz w:val="18"/>
              </w:rPr>
              <w:t>3213</w:t>
            </w:r>
          </w:p>
        </w:tc>
        <w:tc>
          <w:tcPr>
            <w:tcW w:w="3180" w:type="dxa"/>
            <w:tcMar>
              <w:top w:w="0" w:type="dxa"/>
              <w:bottom w:w="0" w:type="dxa"/>
            </w:tcMar>
            <w:vAlign w:val="center"/>
          </w:tcPr>
          <w:p w14:paraId="2AFC78C8" w14:textId="77777777" w:rsidR="00683F6A" w:rsidRDefault="00000000">
            <w:pPr>
              <w:keepNext/>
              <w:keepLines/>
              <w:spacing w:after="0" w:line="240" w:lineRule="auto"/>
            </w:pPr>
            <w:r>
              <w:rPr>
                <w:sz w:val="18"/>
              </w:rPr>
              <w:t>Stručno usavršavanje zaposlenika</w:t>
            </w:r>
          </w:p>
        </w:tc>
        <w:tc>
          <w:tcPr>
            <w:tcW w:w="700" w:type="dxa"/>
            <w:tcMar>
              <w:top w:w="0" w:type="dxa"/>
              <w:bottom w:w="0" w:type="dxa"/>
            </w:tcMar>
            <w:vAlign w:val="center"/>
          </w:tcPr>
          <w:p w14:paraId="32B25B49" w14:textId="77777777" w:rsidR="00683F6A" w:rsidRDefault="00000000">
            <w:pPr>
              <w:keepNext/>
              <w:keepLines/>
              <w:spacing w:after="0" w:line="240" w:lineRule="auto"/>
            </w:pPr>
            <w:r>
              <w:rPr>
                <w:sz w:val="18"/>
              </w:rPr>
              <w:t>3213</w:t>
            </w:r>
          </w:p>
        </w:tc>
        <w:tc>
          <w:tcPr>
            <w:tcW w:w="1860" w:type="dxa"/>
            <w:tcMar>
              <w:top w:w="0" w:type="dxa"/>
              <w:bottom w:w="0" w:type="dxa"/>
            </w:tcMar>
            <w:vAlign w:val="center"/>
          </w:tcPr>
          <w:p w14:paraId="7F64D60F" w14:textId="77777777" w:rsidR="00683F6A" w:rsidRDefault="00000000">
            <w:pPr>
              <w:keepNext/>
              <w:keepLines/>
              <w:spacing w:after="0" w:line="240" w:lineRule="auto"/>
              <w:jc w:val="right"/>
            </w:pPr>
            <w:r>
              <w:rPr>
                <w:sz w:val="18"/>
              </w:rPr>
              <w:t>210,00</w:t>
            </w:r>
          </w:p>
        </w:tc>
        <w:tc>
          <w:tcPr>
            <w:tcW w:w="1860" w:type="dxa"/>
            <w:tcMar>
              <w:top w:w="0" w:type="dxa"/>
              <w:bottom w:w="0" w:type="dxa"/>
            </w:tcMar>
            <w:vAlign w:val="center"/>
          </w:tcPr>
          <w:p w14:paraId="5A74F5C8" w14:textId="77777777" w:rsidR="00683F6A" w:rsidRDefault="00000000">
            <w:pPr>
              <w:keepNext/>
              <w:keepLines/>
              <w:spacing w:after="0" w:line="240" w:lineRule="auto"/>
              <w:jc w:val="right"/>
            </w:pPr>
            <w:r>
              <w:rPr>
                <w:sz w:val="18"/>
              </w:rPr>
              <w:t>1.608,00</w:t>
            </w:r>
          </w:p>
        </w:tc>
        <w:tc>
          <w:tcPr>
            <w:tcW w:w="700" w:type="dxa"/>
            <w:tcMar>
              <w:top w:w="0" w:type="dxa"/>
              <w:bottom w:w="0" w:type="dxa"/>
            </w:tcMar>
            <w:vAlign w:val="center"/>
          </w:tcPr>
          <w:p w14:paraId="5405EF11" w14:textId="77777777" w:rsidR="00683F6A" w:rsidRDefault="00000000">
            <w:pPr>
              <w:keepNext/>
              <w:keepLines/>
              <w:spacing w:after="0" w:line="240" w:lineRule="auto"/>
              <w:jc w:val="right"/>
            </w:pPr>
            <w:r>
              <w:rPr>
                <w:sz w:val="18"/>
              </w:rPr>
              <w:t>765,7</w:t>
            </w:r>
          </w:p>
        </w:tc>
      </w:tr>
    </w:tbl>
    <w:p w14:paraId="6785965A" w14:textId="77777777" w:rsidR="00683F6A" w:rsidRDefault="00683F6A">
      <w:pPr>
        <w:spacing w:after="0"/>
      </w:pPr>
    </w:p>
    <w:p w14:paraId="0AE5DFB4" w14:textId="77777777" w:rsidR="00683F6A" w:rsidRDefault="00000000">
      <w:r>
        <w:t>Rashodi za stručno usavršavanje zaposlenika (šifra 3213) ostvareni su u izvještajnom razdoblju u iznosu od 1.608,00 EUR, dok su u istom razdoblju prethodne godine iznosili 210,00 EUR, što predstavlja povećanje od 1.398,00 EUR, odnosno 665,7 %.</w:t>
      </w:r>
    </w:p>
    <w:p w14:paraId="2FC3C12D" w14:textId="77777777" w:rsidR="00683F6A" w:rsidRDefault="00000000">
      <w:r>
        <w:t>Povećanje rashoda odnosi se na sudjelovanje zaposlenika na većem broju seminara, stručnih savjetovanja i webinara iz područja proračunskog računovodstva, javne nabave, uredskog poslovanja i drugih područja važnih za obavljanje poslova lokalne samouprave. Rashodi su nastali radi kontinuiranog stručnog usavršavanja zaposlenika i usklađivanja rada s izmjenama zakonskih i podzakonskih propisa.</w:t>
      </w:r>
    </w:p>
    <w:p w14:paraId="03D6AB73" w14:textId="77777777" w:rsidR="00683F6A" w:rsidRDefault="00683F6A"/>
    <w:p w14:paraId="5D7C14EC" w14:textId="77777777" w:rsidR="00683F6A" w:rsidRDefault="00000000">
      <w:pPr>
        <w:keepNext/>
        <w:spacing w:line="240" w:lineRule="auto"/>
        <w:jc w:val="center"/>
      </w:pPr>
      <w:r>
        <w:rPr>
          <w:sz w:val="28"/>
        </w:rPr>
        <w:t>Bilješka 17.</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683F6A" w14:paraId="7CB834A1"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7C3B79C6" w14:textId="77777777" w:rsidR="00683F6A" w:rsidRDefault="00000000">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14:paraId="10BB8B2E" w14:textId="77777777" w:rsidR="00683F6A"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05D72D12" w14:textId="77777777" w:rsidR="00683F6A"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2AE8B859" w14:textId="77777777" w:rsidR="00683F6A" w:rsidRDefault="00000000">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3CF4F9A3" w14:textId="77777777" w:rsidR="00683F6A" w:rsidRDefault="00000000">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1D19AABF" w14:textId="77777777" w:rsidR="00683F6A" w:rsidRDefault="00000000">
            <w:pPr>
              <w:keepNext/>
              <w:keepLines/>
              <w:spacing w:after="0" w:line="240" w:lineRule="auto"/>
              <w:jc w:val="center"/>
            </w:pPr>
            <w:r>
              <w:rPr>
                <w:b/>
                <w:sz w:val="18"/>
              </w:rPr>
              <w:t>Indeks (%)</w:t>
            </w:r>
          </w:p>
        </w:tc>
      </w:tr>
      <w:tr w:rsidR="00683F6A" w14:paraId="19BD03BF" w14:textId="77777777">
        <w:tblPrEx>
          <w:tblCellMar>
            <w:top w:w="0" w:type="dxa"/>
            <w:bottom w:w="0" w:type="dxa"/>
          </w:tblCellMar>
        </w:tblPrEx>
        <w:trPr>
          <w:cantSplit/>
          <w:trHeight w:val="560"/>
        </w:trPr>
        <w:tc>
          <w:tcPr>
            <w:tcW w:w="700" w:type="dxa"/>
            <w:tcMar>
              <w:top w:w="0" w:type="dxa"/>
              <w:bottom w:w="0" w:type="dxa"/>
            </w:tcMar>
            <w:vAlign w:val="center"/>
          </w:tcPr>
          <w:p w14:paraId="41C7FD20" w14:textId="77777777" w:rsidR="00683F6A" w:rsidRDefault="00000000">
            <w:pPr>
              <w:keepNext/>
              <w:keepLines/>
              <w:spacing w:after="0" w:line="240" w:lineRule="auto"/>
            </w:pPr>
            <w:r>
              <w:rPr>
                <w:sz w:val="18"/>
              </w:rPr>
              <w:t>3223</w:t>
            </w:r>
          </w:p>
        </w:tc>
        <w:tc>
          <w:tcPr>
            <w:tcW w:w="3180" w:type="dxa"/>
            <w:tcMar>
              <w:top w:w="0" w:type="dxa"/>
              <w:bottom w:w="0" w:type="dxa"/>
            </w:tcMar>
            <w:vAlign w:val="center"/>
          </w:tcPr>
          <w:p w14:paraId="30467930" w14:textId="77777777" w:rsidR="00683F6A" w:rsidRDefault="00000000">
            <w:pPr>
              <w:keepNext/>
              <w:keepLines/>
              <w:spacing w:after="0" w:line="240" w:lineRule="auto"/>
            </w:pPr>
            <w:r>
              <w:rPr>
                <w:sz w:val="18"/>
              </w:rPr>
              <w:t>Energija</w:t>
            </w:r>
          </w:p>
        </w:tc>
        <w:tc>
          <w:tcPr>
            <w:tcW w:w="700" w:type="dxa"/>
            <w:tcMar>
              <w:top w:w="0" w:type="dxa"/>
              <w:bottom w:w="0" w:type="dxa"/>
            </w:tcMar>
            <w:vAlign w:val="center"/>
          </w:tcPr>
          <w:p w14:paraId="1AA3E1A2" w14:textId="77777777" w:rsidR="00683F6A" w:rsidRDefault="00000000">
            <w:pPr>
              <w:keepNext/>
              <w:keepLines/>
              <w:spacing w:after="0" w:line="240" w:lineRule="auto"/>
            </w:pPr>
            <w:r>
              <w:rPr>
                <w:sz w:val="18"/>
              </w:rPr>
              <w:t>3223</w:t>
            </w:r>
          </w:p>
        </w:tc>
        <w:tc>
          <w:tcPr>
            <w:tcW w:w="1860" w:type="dxa"/>
            <w:tcMar>
              <w:top w:w="0" w:type="dxa"/>
              <w:bottom w:w="0" w:type="dxa"/>
            </w:tcMar>
            <w:vAlign w:val="center"/>
          </w:tcPr>
          <w:p w14:paraId="1C13CA5D" w14:textId="77777777" w:rsidR="00683F6A" w:rsidRDefault="00000000">
            <w:pPr>
              <w:keepNext/>
              <w:keepLines/>
              <w:spacing w:after="0" w:line="240" w:lineRule="auto"/>
              <w:jc w:val="right"/>
            </w:pPr>
            <w:r>
              <w:rPr>
                <w:sz w:val="18"/>
              </w:rPr>
              <w:t>19.340,31</w:t>
            </w:r>
          </w:p>
        </w:tc>
        <w:tc>
          <w:tcPr>
            <w:tcW w:w="1860" w:type="dxa"/>
            <w:tcMar>
              <w:top w:w="0" w:type="dxa"/>
              <w:bottom w:w="0" w:type="dxa"/>
            </w:tcMar>
            <w:vAlign w:val="center"/>
          </w:tcPr>
          <w:p w14:paraId="3E470257" w14:textId="77777777" w:rsidR="00683F6A" w:rsidRDefault="00000000">
            <w:pPr>
              <w:keepNext/>
              <w:keepLines/>
              <w:spacing w:after="0" w:line="240" w:lineRule="auto"/>
              <w:jc w:val="right"/>
            </w:pPr>
            <w:r>
              <w:rPr>
                <w:sz w:val="18"/>
              </w:rPr>
              <w:t>22.593,07</w:t>
            </w:r>
          </w:p>
        </w:tc>
        <w:tc>
          <w:tcPr>
            <w:tcW w:w="700" w:type="dxa"/>
            <w:tcMar>
              <w:top w:w="0" w:type="dxa"/>
              <w:bottom w:w="0" w:type="dxa"/>
            </w:tcMar>
            <w:vAlign w:val="center"/>
          </w:tcPr>
          <w:p w14:paraId="4531920E" w14:textId="77777777" w:rsidR="00683F6A" w:rsidRDefault="00000000">
            <w:pPr>
              <w:keepNext/>
              <w:keepLines/>
              <w:spacing w:after="0" w:line="240" w:lineRule="auto"/>
              <w:jc w:val="right"/>
            </w:pPr>
            <w:r>
              <w:rPr>
                <w:sz w:val="18"/>
              </w:rPr>
              <w:t>116,8</w:t>
            </w:r>
          </w:p>
        </w:tc>
      </w:tr>
    </w:tbl>
    <w:p w14:paraId="03457601" w14:textId="77777777" w:rsidR="00683F6A" w:rsidRDefault="00683F6A">
      <w:pPr>
        <w:spacing w:after="0"/>
      </w:pPr>
    </w:p>
    <w:p w14:paraId="1ACCC002" w14:textId="77777777" w:rsidR="00683F6A" w:rsidRDefault="00000000">
      <w:r>
        <w:lastRenderedPageBreak/>
        <w:t>Rashodi za energiju (šifra 3223) ostvareni su u izvještajnom razdoblju u iznosu od 22.593,07 EUR, dok su u istom razdoblju prethodne godine iznosili 19.340,31 EUR, što predstavlja povećanje od 3.252,76 EUR, odnosno 16,8 %.</w:t>
      </w:r>
    </w:p>
    <w:p w14:paraId="3BEED6AF" w14:textId="77777777" w:rsidR="00683F6A" w:rsidRDefault="00000000">
      <w:r>
        <w:t>Rashodi za energiju odnose se najvećim dijelom na troškove električne energije za javnu rasvjetu te troškove električne energije i plina za mjesne domove i ostale objekte u vlasništvu Općine Ivanska. Povećanje rashoda u odnosu na isto razdoblje prethodne godine posljedica je veće potrošnje energenata i promjena cijena električne energije i plina tijekom izvještajnog razdoblja.</w:t>
      </w:r>
    </w:p>
    <w:p w14:paraId="54AECCC4" w14:textId="77777777" w:rsidR="00683F6A" w:rsidRDefault="00683F6A"/>
    <w:p w14:paraId="50F26932" w14:textId="77777777" w:rsidR="00683F6A" w:rsidRDefault="00000000">
      <w:pPr>
        <w:keepNext/>
        <w:spacing w:line="240" w:lineRule="auto"/>
        <w:jc w:val="center"/>
      </w:pPr>
      <w:r>
        <w:rPr>
          <w:sz w:val="28"/>
        </w:rPr>
        <w:t>Bilješka 18.</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683F6A" w14:paraId="7B49EF5C"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7EBA95E0" w14:textId="77777777" w:rsidR="00683F6A" w:rsidRDefault="00000000">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14:paraId="5714B619" w14:textId="77777777" w:rsidR="00683F6A"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509AC382" w14:textId="77777777" w:rsidR="00683F6A"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5C4B37AE" w14:textId="77777777" w:rsidR="00683F6A" w:rsidRDefault="00000000">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4CA3E5CD" w14:textId="77777777" w:rsidR="00683F6A" w:rsidRDefault="00000000">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46B3D046" w14:textId="77777777" w:rsidR="00683F6A" w:rsidRDefault="00000000">
            <w:pPr>
              <w:keepNext/>
              <w:keepLines/>
              <w:spacing w:after="0" w:line="240" w:lineRule="auto"/>
              <w:jc w:val="center"/>
            </w:pPr>
            <w:r>
              <w:rPr>
                <w:b/>
                <w:sz w:val="18"/>
              </w:rPr>
              <w:t>Indeks (%)</w:t>
            </w:r>
          </w:p>
        </w:tc>
      </w:tr>
      <w:tr w:rsidR="00683F6A" w14:paraId="3047EA93" w14:textId="77777777">
        <w:tblPrEx>
          <w:tblCellMar>
            <w:top w:w="0" w:type="dxa"/>
            <w:bottom w:w="0" w:type="dxa"/>
          </w:tblCellMar>
        </w:tblPrEx>
        <w:trPr>
          <w:cantSplit/>
          <w:trHeight w:val="560"/>
        </w:trPr>
        <w:tc>
          <w:tcPr>
            <w:tcW w:w="700" w:type="dxa"/>
            <w:tcMar>
              <w:top w:w="0" w:type="dxa"/>
              <w:bottom w:w="0" w:type="dxa"/>
            </w:tcMar>
            <w:vAlign w:val="center"/>
          </w:tcPr>
          <w:p w14:paraId="5E7085C5" w14:textId="77777777" w:rsidR="00683F6A" w:rsidRDefault="00000000">
            <w:pPr>
              <w:keepNext/>
              <w:keepLines/>
              <w:spacing w:after="0" w:line="240" w:lineRule="auto"/>
            </w:pPr>
            <w:r>
              <w:rPr>
                <w:sz w:val="18"/>
              </w:rPr>
              <w:t>3225</w:t>
            </w:r>
          </w:p>
        </w:tc>
        <w:tc>
          <w:tcPr>
            <w:tcW w:w="3180" w:type="dxa"/>
            <w:tcMar>
              <w:top w:w="0" w:type="dxa"/>
              <w:bottom w:w="0" w:type="dxa"/>
            </w:tcMar>
            <w:vAlign w:val="center"/>
          </w:tcPr>
          <w:p w14:paraId="1DC8BF65" w14:textId="77777777" w:rsidR="00683F6A" w:rsidRDefault="00000000">
            <w:pPr>
              <w:keepNext/>
              <w:keepLines/>
              <w:spacing w:after="0" w:line="240" w:lineRule="auto"/>
            </w:pPr>
            <w:r>
              <w:rPr>
                <w:sz w:val="18"/>
              </w:rPr>
              <w:t>Sitni inventar i autogume</w:t>
            </w:r>
          </w:p>
        </w:tc>
        <w:tc>
          <w:tcPr>
            <w:tcW w:w="700" w:type="dxa"/>
            <w:tcMar>
              <w:top w:w="0" w:type="dxa"/>
              <w:bottom w:w="0" w:type="dxa"/>
            </w:tcMar>
            <w:vAlign w:val="center"/>
          </w:tcPr>
          <w:p w14:paraId="39633D97" w14:textId="77777777" w:rsidR="00683F6A" w:rsidRDefault="00000000">
            <w:pPr>
              <w:keepNext/>
              <w:keepLines/>
              <w:spacing w:after="0" w:line="240" w:lineRule="auto"/>
            </w:pPr>
            <w:r>
              <w:rPr>
                <w:sz w:val="18"/>
              </w:rPr>
              <w:t>3225</w:t>
            </w:r>
          </w:p>
        </w:tc>
        <w:tc>
          <w:tcPr>
            <w:tcW w:w="1860" w:type="dxa"/>
            <w:tcMar>
              <w:top w:w="0" w:type="dxa"/>
              <w:bottom w:w="0" w:type="dxa"/>
            </w:tcMar>
            <w:vAlign w:val="center"/>
          </w:tcPr>
          <w:p w14:paraId="2F3E90AA" w14:textId="77777777" w:rsidR="00683F6A" w:rsidRDefault="00000000">
            <w:pPr>
              <w:keepNext/>
              <w:keepLines/>
              <w:spacing w:after="0" w:line="240" w:lineRule="auto"/>
              <w:jc w:val="right"/>
            </w:pPr>
            <w:r>
              <w:rPr>
                <w:sz w:val="18"/>
              </w:rPr>
              <w:t>1.898,00</w:t>
            </w:r>
          </w:p>
        </w:tc>
        <w:tc>
          <w:tcPr>
            <w:tcW w:w="1860" w:type="dxa"/>
            <w:tcMar>
              <w:top w:w="0" w:type="dxa"/>
              <w:bottom w:w="0" w:type="dxa"/>
            </w:tcMar>
            <w:vAlign w:val="center"/>
          </w:tcPr>
          <w:p w14:paraId="0E409630" w14:textId="77777777" w:rsidR="00683F6A" w:rsidRDefault="00000000">
            <w:pPr>
              <w:keepNext/>
              <w:keepLines/>
              <w:spacing w:after="0" w:line="240" w:lineRule="auto"/>
              <w:jc w:val="right"/>
            </w:pPr>
            <w:r>
              <w:rPr>
                <w:sz w:val="18"/>
              </w:rPr>
              <w:t>2.206,25</w:t>
            </w:r>
          </w:p>
        </w:tc>
        <w:tc>
          <w:tcPr>
            <w:tcW w:w="700" w:type="dxa"/>
            <w:tcMar>
              <w:top w:w="0" w:type="dxa"/>
              <w:bottom w:w="0" w:type="dxa"/>
            </w:tcMar>
            <w:vAlign w:val="center"/>
          </w:tcPr>
          <w:p w14:paraId="5ECE6D67" w14:textId="77777777" w:rsidR="00683F6A" w:rsidRDefault="00000000">
            <w:pPr>
              <w:keepNext/>
              <w:keepLines/>
              <w:spacing w:after="0" w:line="240" w:lineRule="auto"/>
              <w:jc w:val="right"/>
            </w:pPr>
            <w:r>
              <w:rPr>
                <w:sz w:val="18"/>
              </w:rPr>
              <w:t>116,2</w:t>
            </w:r>
          </w:p>
        </w:tc>
      </w:tr>
    </w:tbl>
    <w:p w14:paraId="51FEE14B" w14:textId="77777777" w:rsidR="00683F6A" w:rsidRDefault="00683F6A">
      <w:pPr>
        <w:spacing w:after="0"/>
      </w:pPr>
    </w:p>
    <w:p w14:paraId="3A15D68F" w14:textId="77777777" w:rsidR="00683F6A" w:rsidRDefault="00000000">
      <w:r>
        <w:t>Rashodi za sitni inventar i autogume (šifra 3225) ostvareni su u izvještajnom razdoblju u iznosu od 2.206,25 EUR, dok su u istom razdoblju prethodne godine iznosili 1.898,00 EUR, što predstavlja povećanje od 308,25 EUR, odnosno 16,2 %.</w:t>
      </w:r>
    </w:p>
    <w:p w14:paraId="72D4FD65" w14:textId="77777777" w:rsidR="00683F6A" w:rsidRDefault="00000000">
      <w:r>
        <w:t>Rashodi se najvećim dijelom odnose na nabavu prometnih znakova za regulaciju prometa na području Općine Ivanska, radi povećanja sigurnosti svih sudionika u prometu te održavanja i unaprjeđenja prometne infrastrukture.</w:t>
      </w:r>
    </w:p>
    <w:p w14:paraId="7009F689" w14:textId="77777777" w:rsidR="00683F6A" w:rsidRDefault="00683F6A"/>
    <w:p w14:paraId="4943E6DF" w14:textId="77777777" w:rsidR="00683F6A" w:rsidRDefault="00000000">
      <w:pPr>
        <w:keepNext/>
        <w:spacing w:line="240" w:lineRule="auto"/>
        <w:jc w:val="center"/>
      </w:pPr>
      <w:r>
        <w:rPr>
          <w:sz w:val="28"/>
        </w:rPr>
        <w:t>Bilješka 19.</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683F6A" w14:paraId="2DCABD11"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4CFCD1A7" w14:textId="77777777" w:rsidR="00683F6A" w:rsidRDefault="00000000">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14:paraId="1A03C8F0" w14:textId="77777777" w:rsidR="00683F6A"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1E406DCA" w14:textId="77777777" w:rsidR="00683F6A"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28C0A69E" w14:textId="77777777" w:rsidR="00683F6A" w:rsidRDefault="00000000">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01C4B2C6" w14:textId="77777777" w:rsidR="00683F6A" w:rsidRDefault="00000000">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720B1252" w14:textId="77777777" w:rsidR="00683F6A" w:rsidRDefault="00000000">
            <w:pPr>
              <w:keepNext/>
              <w:keepLines/>
              <w:spacing w:after="0" w:line="240" w:lineRule="auto"/>
              <w:jc w:val="center"/>
            </w:pPr>
            <w:r>
              <w:rPr>
                <w:b/>
                <w:sz w:val="18"/>
              </w:rPr>
              <w:t>Indeks (%)</w:t>
            </w:r>
          </w:p>
        </w:tc>
      </w:tr>
      <w:tr w:rsidR="00683F6A" w14:paraId="41279010" w14:textId="77777777">
        <w:tblPrEx>
          <w:tblCellMar>
            <w:top w:w="0" w:type="dxa"/>
            <w:bottom w:w="0" w:type="dxa"/>
          </w:tblCellMar>
        </w:tblPrEx>
        <w:trPr>
          <w:cantSplit/>
          <w:trHeight w:val="560"/>
        </w:trPr>
        <w:tc>
          <w:tcPr>
            <w:tcW w:w="700" w:type="dxa"/>
            <w:tcMar>
              <w:top w:w="0" w:type="dxa"/>
              <w:bottom w:w="0" w:type="dxa"/>
            </w:tcMar>
            <w:vAlign w:val="center"/>
          </w:tcPr>
          <w:p w14:paraId="55C40785" w14:textId="77777777" w:rsidR="00683F6A" w:rsidRDefault="00000000">
            <w:pPr>
              <w:keepNext/>
              <w:keepLines/>
              <w:spacing w:after="0" w:line="240" w:lineRule="auto"/>
            </w:pPr>
            <w:r>
              <w:rPr>
                <w:sz w:val="18"/>
              </w:rPr>
              <w:t>3232</w:t>
            </w:r>
          </w:p>
        </w:tc>
        <w:tc>
          <w:tcPr>
            <w:tcW w:w="3180" w:type="dxa"/>
            <w:tcMar>
              <w:top w:w="0" w:type="dxa"/>
              <w:bottom w:w="0" w:type="dxa"/>
            </w:tcMar>
            <w:vAlign w:val="center"/>
          </w:tcPr>
          <w:p w14:paraId="5C616B0E" w14:textId="77777777" w:rsidR="00683F6A" w:rsidRDefault="00000000">
            <w:pPr>
              <w:keepNext/>
              <w:keepLines/>
              <w:spacing w:after="0" w:line="240" w:lineRule="auto"/>
            </w:pPr>
            <w:r>
              <w:rPr>
                <w:sz w:val="18"/>
              </w:rPr>
              <w:t>Usluge tekućeg i investicijskog održavanja</w:t>
            </w:r>
          </w:p>
        </w:tc>
        <w:tc>
          <w:tcPr>
            <w:tcW w:w="700" w:type="dxa"/>
            <w:tcMar>
              <w:top w:w="0" w:type="dxa"/>
              <w:bottom w:w="0" w:type="dxa"/>
            </w:tcMar>
            <w:vAlign w:val="center"/>
          </w:tcPr>
          <w:p w14:paraId="2054EDF3" w14:textId="77777777" w:rsidR="00683F6A" w:rsidRDefault="00000000">
            <w:pPr>
              <w:keepNext/>
              <w:keepLines/>
              <w:spacing w:after="0" w:line="240" w:lineRule="auto"/>
            </w:pPr>
            <w:r>
              <w:rPr>
                <w:sz w:val="18"/>
              </w:rPr>
              <w:t>3232</w:t>
            </w:r>
          </w:p>
        </w:tc>
        <w:tc>
          <w:tcPr>
            <w:tcW w:w="1860" w:type="dxa"/>
            <w:tcMar>
              <w:top w:w="0" w:type="dxa"/>
              <w:bottom w:w="0" w:type="dxa"/>
            </w:tcMar>
            <w:vAlign w:val="center"/>
          </w:tcPr>
          <w:p w14:paraId="75395266" w14:textId="77777777" w:rsidR="00683F6A" w:rsidRDefault="00000000">
            <w:pPr>
              <w:keepNext/>
              <w:keepLines/>
              <w:spacing w:after="0" w:line="240" w:lineRule="auto"/>
              <w:jc w:val="right"/>
            </w:pPr>
            <w:r>
              <w:rPr>
                <w:sz w:val="18"/>
              </w:rPr>
              <w:t>229.467,77</w:t>
            </w:r>
          </w:p>
        </w:tc>
        <w:tc>
          <w:tcPr>
            <w:tcW w:w="1860" w:type="dxa"/>
            <w:tcMar>
              <w:top w:w="0" w:type="dxa"/>
              <w:bottom w:w="0" w:type="dxa"/>
            </w:tcMar>
            <w:vAlign w:val="center"/>
          </w:tcPr>
          <w:p w14:paraId="331B0C11" w14:textId="77777777" w:rsidR="00683F6A" w:rsidRDefault="00000000">
            <w:pPr>
              <w:keepNext/>
              <w:keepLines/>
              <w:spacing w:after="0" w:line="240" w:lineRule="auto"/>
              <w:jc w:val="right"/>
            </w:pPr>
            <w:r>
              <w:rPr>
                <w:sz w:val="18"/>
              </w:rPr>
              <w:t>163.069,82</w:t>
            </w:r>
          </w:p>
        </w:tc>
        <w:tc>
          <w:tcPr>
            <w:tcW w:w="700" w:type="dxa"/>
            <w:tcMar>
              <w:top w:w="0" w:type="dxa"/>
              <w:bottom w:w="0" w:type="dxa"/>
            </w:tcMar>
            <w:vAlign w:val="center"/>
          </w:tcPr>
          <w:p w14:paraId="2FAAA924" w14:textId="77777777" w:rsidR="00683F6A" w:rsidRDefault="00000000">
            <w:pPr>
              <w:keepNext/>
              <w:keepLines/>
              <w:spacing w:after="0" w:line="240" w:lineRule="auto"/>
              <w:jc w:val="right"/>
            </w:pPr>
            <w:r>
              <w:rPr>
                <w:sz w:val="18"/>
              </w:rPr>
              <w:t>71,1</w:t>
            </w:r>
          </w:p>
        </w:tc>
      </w:tr>
    </w:tbl>
    <w:p w14:paraId="25CE8251" w14:textId="77777777" w:rsidR="00683F6A" w:rsidRDefault="00683F6A">
      <w:pPr>
        <w:spacing w:after="0"/>
      </w:pPr>
    </w:p>
    <w:p w14:paraId="7E6A225B" w14:textId="77777777" w:rsidR="00683F6A" w:rsidRDefault="00000000">
      <w:r>
        <w:t>Rashodi za usluge tekućeg i investicijskog održavanja (šifra 3232) ostvareni su u izvještajnom razdoblju u iznosu od 163.069,82 EUR, dok su u istom razdoblju prethodne godine iznosili 229.467,77 EUR, što predstavlja smanjenje od 66.397,95 EUR, odnosno 28,9 %.</w:t>
      </w:r>
    </w:p>
    <w:p w14:paraId="48B50175" w14:textId="77777777" w:rsidR="00683F6A" w:rsidRDefault="00000000">
      <w:r>
        <w:t>Rashodi se najvećim dijelom odnose na radove na obnovi mjesnog doma u Ivanskoj, kao i na redovno održavanje javnih površina i nerazvrstanih cesta na području Općine Ivanska. Manje ostvarenje u odnosu na isto razdoblje prethodne godine posljedica je različite dinamike izvođenja radova i realizacije planiranih aktivnosti održavanja tijekom izvještajnog razdoblja.</w:t>
      </w:r>
    </w:p>
    <w:p w14:paraId="6305BDD8" w14:textId="77777777" w:rsidR="00683F6A" w:rsidRDefault="00683F6A"/>
    <w:p w14:paraId="6E50E739" w14:textId="77777777" w:rsidR="00683F6A" w:rsidRDefault="00000000">
      <w:pPr>
        <w:keepNext/>
        <w:spacing w:line="240" w:lineRule="auto"/>
        <w:jc w:val="center"/>
      </w:pPr>
      <w:r>
        <w:rPr>
          <w:sz w:val="28"/>
        </w:rPr>
        <w:lastRenderedPageBreak/>
        <w:t>Bilješka 20.</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683F6A" w14:paraId="1CDC6989"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30C37B28" w14:textId="77777777" w:rsidR="00683F6A" w:rsidRDefault="00000000">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14:paraId="56587456" w14:textId="77777777" w:rsidR="00683F6A"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1A73FA09" w14:textId="77777777" w:rsidR="00683F6A"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6E4BE93C" w14:textId="77777777" w:rsidR="00683F6A" w:rsidRDefault="00000000">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713F84F3" w14:textId="77777777" w:rsidR="00683F6A" w:rsidRDefault="00000000">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2CDC5CAF" w14:textId="77777777" w:rsidR="00683F6A" w:rsidRDefault="00000000">
            <w:pPr>
              <w:keepNext/>
              <w:keepLines/>
              <w:spacing w:after="0" w:line="240" w:lineRule="auto"/>
              <w:jc w:val="center"/>
            </w:pPr>
            <w:r>
              <w:rPr>
                <w:b/>
                <w:sz w:val="18"/>
              </w:rPr>
              <w:t>Indeks (%)</w:t>
            </w:r>
          </w:p>
        </w:tc>
      </w:tr>
      <w:tr w:rsidR="00683F6A" w14:paraId="547719A1" w14:textId="77777777">
        <w:tblPrEx>
          <w:tblCellMar>
            <w:top w:w="0" w:type="dxa"/>
            <w:bottom w:w="0" w:type="dxa"/>
          </w:tblCellMar>
        </w:tblPrEx>
        <w:trPr>
          <w:cantSplit/>
          <w:trHeight w:val="560"/>
        </w:trPr>
        <w:tc>
          <w:tcPr>
            <w:tcW w:w="700" w:type="dxa"/>
            <w:tcMar>
              <w:top w:w="0" w:type="dxa"/>
              <w:bottom w:w="0" w:type="dxa"/>
            </w:tcMar>
            <w:vAlign w:val="center"/>
          </w:tcPr>
          <w:p w14:paraId="4EC97CF1" w14:textId="77777777" w:rsidR="00683F6A" w:rsidRDefault="00000000">
            <w:pPr>
              <w:keepNext/>
              <w:keepLines/>
              <w:spacing w:after="0" w:line="240" w:lineRule="auto"/>
            </w:pPr>
            <w:r>
              <w:rPr>
                <w:sz w:val="18"/>
              </w:rPr>
              <w:t>3234</w:t>
            </w:r>
          </w:p>
        </w:tc>
        <w:tc>
          <w:tcPr>
            <w:tcW w:w="3180" w:type="dxa"/>
            <w:tcMar>
              <w:top w:w="0" w:type="dxa"/>
              <w:bottom w:w="0" w:type="dxa"/>
            </w:tcMar>
            <w:vAlign w:val="center"/>
          </w:tcPr>
          <w:p w14:paraId="22CB1107" w14:textId="77777777" w:rsidR="00683F6A" w:rsidRDefault="00000000">
            <w:pPr>
              <w:keepNext/>
              <w:keepLines/>
              <w:spacing w:after="0" w:line="240" w:lineRule="auto"/>
            </w:pPr>
            <w:r>
              <w:rPr>
                <w:sz w:val="18"/>
              </w:rPr>
              <w:t>Komunalne usluge</w:t>
            </w:r>
          </w:p>
        </w:tc>
        <w:tc>
          <w:tcPr>
            <w:tcW w:w="700" w:type="dxa"/>
            <w:tcMar>
              <w:top w:w="0" w:type="dxa"/>
              <w:bottom w:w="0" w:type="dxa"/>
            </w:tcMar>
            <w:vAlign w:val="center"/>
          </w:tcPr>
          <w:p w14:paraId="63590D76" w14:textId="77777777" w:rsidR="00683F6A" w:rsidRDefault="00000000">
            <w:pPr>
              <w:keepNext/>
              <w:keepLines/>
              <w:spacing w:after="0" w:line="240" w:lineRule="auto"/>
            </w:pPr>
            <w:r>
              <w:rPr>
                <w:sz w:val="18"/>
              </w:rPr>
              <w:t>3234</w:t>
            </w:r>
          </w:p>
        </w:tc>
        <w:tc>
          <w:tcPr>
            <w:tcW w:w="1860" w:type="dxa"/>
            <w:tcMar>
              <w:top w:w="0" w:type="dxa"/>
              <w:bottom w:w="0" w:type="dxa"/>
            </w:tcMar>
            <w:vAlign w:val="center"/>
          </w:tcPr>
          <w:p w14:paraId="6A66527D" w14:textId="77777777" w:rsidR="00683F6A" w:rsidRDefault="00000000">
            <w:pPr>
              <w:keepNext/>
              <w:keepLines/>
              <w:spacing w:after="0" w:line="240" w:lineRule="auto"/>
              <w:jc w:val="right"/>
            </w:pPr>
            <w:r>
              <w:rPr>
                <w:sz w:val="18"/>
              </w:rPr>
              <w:t>20.421,91</w:t>
            </w:r>
          </w:p>
        </w:tc>
        <w:tc>
          <w:tcPr>
            <w:tcW w:w="1860" w:type="dxa"/>
            <w:tcMar>
              <w:top w:w="0" w:type="dxa"/>
              <w:bottom w:w="0" w:type="dxa"/>
            </w:tcMar>
            <w:vAlign w:val="center"/>
          </w:tcPr>
          <w:p w14:paraId="72777174" w14:textId="77777777" w:rsidR="00683F6A" w:rsidRDefault="00000000">
            <w:pPr>
              <w:keepNext/>
              <w:keepLines/>
              <w:spacing w:after="0" w:line="240" w:lineRule="auto"/>
              <w:jc w:val="right"/>
            </w:pPr>
            <w:r>
              <w:rPr>
                <w:sz w:val="18"/>
              </w:rPr>
              <w:t>7.883,27</w:t>
            </w:r>
          </w:p>
        </w:tc>
        <w:tc>
          <w:tcPr>
            <w:tcW w:w="700" w:type="dxa"/>
            <w:tcMar>
              <w:top w:w="0" w:type="dxa"/>
              <w:bottom w:w="0" w:type="dxa"/>
            </w:tcMar>
            <w:vAlign w:val="center"/>
          </w:tcPr>
          <w:p w14:paraId="6B486C7E" w14:textId="77777777" w:rsidR="00683F6A" w:rsidRDefault="00000000">
            <w:pPr>
              <w:keepNext/>
              <w:keepLines/>
              <w:spacing w:after="0" w:line="240" w:lineRule="auto"/>
              <w:jc w:val="right"/>
            </w:pPr>
            <w:r>
              <w:rPr>
                <w:sz w:val="18"/>
              </w:rPr>
              <w:t>38,6</w:t>
            </w:r>
          </w:p>
        </w:tc>
      </w:tr>
    </w:tbl>
    <w:p w14:paraId="781F1911" w14:textId="77777777" w:rsidR="00683F6A" w:rsidRDefault="00683F6A">
      <w:pPr>
        <w:spacing w:after="0"/>
      </w:pPr>
    </w:p>
    <w:p w14:paraId="5C118A60" w14:textId="77777777" w:rsidR="00683F6A" w:rsidRDefault="00000000">
      <w:r>
        <w:t>Rashodi za komunalne usluge (šifra 3234) ostvareni su u izvještajnom razdoblju u iznosu od 7.883,27 EUR, dok su u istom razdoblju prethodne godine iznosili 20.421,91 EUR, što predstavlja smanjenje od 12.538,64 EUR, odnosno 61,4 %.</w:t>
      </w:r>
    </w:p>
    <w:p w14:paraId="27F65F9D" w14:textId="77777777" w:rsidR="00683F6A" w:rsidRDefault="00000000">
      <w:r>
        <w:t>Rashodi za komunalne usluge odnose se na odvoz otpada, opskrbu vodom te provedbu deratizacije i dezinsekcije na području Općine Ivanska. Manje ostvarenje rashoda u odnosu na isto razdoblje prethodne godine posljedica je različite dinamike provođenja aktivnosti deratizacije i dezinsekcije .</w:t>
      </w:r>
    </w:p>
    <w:p w14:paraId="31BEE29A" w14:textId="77777777" w:rsidR="00683F6A" w:rsidRDefault="00683F6A"/>
    <w:p w14:paraId="0307FC40" w14:textId="77777777" w:rsidR="00683F6A" w:rsidRDefault="00000000">
      <w:pPr>
        <w:keepNext/>
        <w:spacing w:line="240" w:lineRule="auto"/>
        <w:jc w:val="center"/>
      </w:pPr>
      <w:r>
        <w:rPr>
          <w:sz w:val="28"/>
        </w:rPr>
        <w:t>Bilješka 21.</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683F6A" w14:paraId="74F41804"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6464CF9B" w14:textId="77777777" w:rsidR="00683F6A" w:rsidRDefault="00000000">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14:paraId="0A7D5B89" w14:textId="77777777" w:rsidR="00683F6A"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062D424F" w14:textId="77777777" w:rsidR="00683F6A"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11557245" w14:textId="77777777" w:rsidR="00683F6A" w:rsidRDefault="00000000">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160D82EE" w14:textId="77777777" w:rsidR="00683F6A" w:rsidRDefault="00000000">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1F64B157" w14:textId="77777777" w:rsidR="00683F6A" w:rsidRDefault="00000000">
            <w:pPr>
              <w:keepNext/>
              <w:keepLines/>
              <w:spacing w:after="0" w:line="240" w:lineRule="auto"/>
              <w:jc w:val="center"/>
            </w:pPr>
            <w:r>
              <w:rPr>
                <w:b/>
                <w:sz w:val="18"/>
              </w:rPr>
              <w:t>Indeks (%)</w:t>
            </w:r>
          </w:p>
        </w:tc>
      </w:tr>
      <w:tr w:rsidR="00683F6A" w14:paraId="203B89B8" w14:textId="77777777">
        <w:tblPrEx>
          <w:tblCellMar>
            <w:top w:w="0" w:type="dxa"/>
            <w:bottom w:w="0" w:type="dxa"/>
          </w:tblCellMar>
        </w:tblPrEx>
        <w:trPr>
          <w:cantSplit/>
          <w:trHeight w:val="560"/>
        </w:trPr>
        <w:tc>
          <w:tcPr>
            <w:tcW w:w="700" w:type="dxa"/>
            <w:tcMar>
              <w:top w:w="0" w:type="dxa"/>
              <w:bottom w:w="0" w:type="dxa"/>
            </w:tcMar>
            <w:vAlign w:val="center"/>
          </w:tcPr>
          <w:p w14:paraId="534A413F" w14:textId="77777777" w:rsidR="00683F6A" w:rsidRDefault="00000000">
            <w:pPr>
              <w:keepNext/>
              <w:keepLines/>
              <w:spacing w:after="0" w:line="240" w:lineRule="auto"/>
            </w:pPr>
            <w:r>
              <w:rPr>
                <w:sz w:val="18"/>
              </w:rPr>
              <w:t>3235</w:t>
            </w:r>
          </w:p>
        </w:tc>
        <w:tc>
          <w:tcPr>
            <w:tcW w:w="3180" w:type="dxa"/>
            <w:tcMar>
              <w:top w:w="0" w:type="dxa"/>
              <w:bottom w:w="0" w:type="dxa"/>
            </w:tcMar>
            <w:vAlign w:val="center"/>
          </w:tcPr>
          <w:p w14:paraId="62B5E806" w14:textId="77777777" w:rsidR="00683F6A" w:rsidRDefault="00000000">
            <w:pPr>
              <w:keepNext/>
              <w:keepLines/>
              <w:spacing w:after="0" w:line="240" w:lineRule="auto"/>
            </w:pPr>
            <w:r>
              <w:rPr>
                <w:sz w:val="18"/>
              </w:rPr>
              <w:t>Zakupnine i najamnine</w:t>
            </w:r>
          </w:p>
        </w:tc>
        <w:tc>
          <w:tcPr>
            <w:tcW w:w="700" w:type="dxa"/>
            <w:tcMar>
              <w:top w:w="0" w:type="dxa"/>
              <w:bottom w:w="0" w:type="dxa"/>
            </w:tcMar>
            <w:vAlign w:val="center"/>
          </w:tcPr>
          <w:p w14:paraId="77931BB9" w14:textId="77777777" w:rsidR="00683F6A" w:rsidRDefault="00000000">
            <w:pPr>
              <w:keepNext/>
              <w:keepLines/>
              <w:spacing w:after="0" w:line="240" w:lineRule="auto"/>
            </w:pPr>
            <w:r>
              <w:rPr>
                <w:sz w:val="18"/>
              </w:rPr>
              <w:t>3235</w:t>
            </w:r>
          </w:p>
        </w:tc>
        <w:tc>
          <w:tcPr>
            <w:tcW w:w="1860" w:type="dxa"/>
            <w:tcMar>
              <w:top w:w="0" w:type="dxa"/>
              <w:bottom w:w="0" w:type="dxa"/>
            </w:tcMar>
            <w:vAlign w:val="center"/>
          </w:tcPr>
          <w:p w14:paraId="619B7779" w14:textId="77777777" w:rsidR="00683F6A" w:rsidRDefault="00000000">
            <w:pPr>
              <w:keepNext/>
              <w:keepLines/>
              <w:spacing w:after="0" w:line="240" w:lineRule="auto"/>
              <w:jc w:val="right"/>
            </w:pPr>
            <w:r>
              <w:rPr>
                <w:sz w:val="18"/>
              </w:rPr>
              <w:t>514,30</w:t>
            </w:r>
          </w:p>
        </w:tc>
        <w:tc>
          <w:tcPr>
            <w:tcW w:w="1860" w:type="dxa"/>
            <w:tcMar>
              <w:top w:w="0" w:type="dxa"/>
              <w:bottom w:w="0" w:type="dxa"/>
            </w:tcMar>
            <w:vAlign w:val="center"/>
          </w:tcPr>
          <w:p w14:paraId="2443531F" w14:textId="77777777" w:rsidR="00683F6A" w:rsidRDefault="00000000">
            <w:pPr>
              <w:keepNext/>
              <w:keepLines/>
              <w:spacing w:after="0" w:line="240" w:lineRule="auto"/>
              <w:jc w:val="right"/>
            </w:pPr>
            <w:r>
              <w:rPr>
                <w:sz w:val="18"/>
              </w:rPr>
              <w:t>1.921,29</w:t>
            </w:r>
          </w:p>
        </w:tc>
        <w:tc>
          <w:tcPr>
            <w:tcW w:w="700" w:type="dxa"/>
            <w:tcMar>
              <w:top w:w="0" w:type="dxa"/>
              <w:bottom w:w="0" w:type="dxa"/>
            </w:tcMar>
            <w:vAlign w:val="center"/>
          </w:tcPr>
          <w:p w14:paraId="45D890E5" w14:textId="77777777" w:rsidR="00683F6A" w:rsidRDefault="00000000">
            <w:pPr>
              <w:keepNext/>
              <w:keepLines/>
              <w:spacing w:after="0" w:line="240" w:lineRule="auto"/>
              <w:jc w:val="right"/>
            </w:pPr>
            <w:r>
              <w:rPr>
                <w:sz w:val="18"/>
              </w:rPr>
              <w:t>373,6</w:t>
            </w:r>
          </w:p>
        </w:tc>
      </w:tr>
    </w:tbl>
    <w:p w14:paraId="271F1A3B" w14:textId="77777777" w:rsidR="00683F6A" w:rsidRDefault="00683F6A">
      <w:pPr>
        <w:spacing w:after="0"/>
      </w:pPr>
    </w:p>
    <w:p w14:paraId="6F3E20B9" w14:textId="77777777" w:rsidR="00683F6A" w:rsidRDefault="00000000">
      <w:r>
        <w:t>Rashodi za zakupnine i najamnine (šifra 3235) ostvareni su u izvještajnom razdoblju u iznosu od 1.921,29 EUR, dok su u istom razdoblju prethodne godine iznosili 514,30 EUR, što predstavlja povećanje od 1.406,99 EUR, odnosno 273,6 %.</w:t>
      </w:r>
    </w:p>
    <w:p w14:paraId="3D7A4A80" w14:textId="77777777" w:rsidR="00683F6A" w:rsidRDefault="00000000">
      <w:r>
        <w:t>Povećanje rashoda u odnosu na isto razdoblje prethodne godine najvećim se dijelom odnosi na troškove licenci za novi programski modul nabavljen radi usklađenja poslovanja s novim zakonskim odredbama o fiskalizaciji. Rashodi su evidentirani na kontu 32354 – Licence, a njihovo povećanje rezultat je uvođenja dodatnih funkcionalnosti informacijskog sustava potrebnih za provedbu zakonskih obveza.</w:t>
      </w:r>
    </w:p>
    <w:p w14:paraId="1788DC8E" w14:textId="77777777" w:rsidR="00683F6A" w:rsidRDefault="00683F6A"/>
    <w:p w14:paraId="7881F512" w14:textId="77777777" w:rsidR="00683F6A" w:rsidRDefault="00000000">
      <w:pPr>
        <w:keepNext/>
        <w:spacing w:line="240" w:lineRule="auto"/>
        <w:jc w:val="center"/>
      </w:pPr>
      <w:r>
        <w:rPr>
          <w:sz w:val="28"/>
        </w:rPr>
        <w:t>Bilješka 22.</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683F6A" w14:paraId="07C564FD"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2CA3AA4D" w14:textId="77777777" w:rsidR="00683F6A" w:rsidRDefault="00000000">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14:paraId="1DC92211" w14:textId="77777777" w:rsidR="00683F6A"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482CB4B3" w14:textId="77777777" w:rsidR="00683F6A"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761D1EA6" w14:textId="77777777" w:rsidR="00683F6A" w:rsidRDefault="00000000">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562DCE86" w14:textId="77777777" w:rsidR="00683F6A" w:rsidRDefault="00000000">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3658CD36" w14:textId="77777777" w:rsidR="00683F6A" w:rsidRDefault="00000000">
            <w:pPr>
              <w:keepNext/>
              <w:keepLines/>
              <w:spacing w:after="0" w:line="240" w:lineRule="auto"/>
              <w:jc w:val="center"/>
            </w:pPr>
            <w:r>
              <w:rPr>
                <w:b/>
                <w:sz w:val="18"/>
              </w:rPr>
              <w:t>Indeks (%)</w:t>
            </w:r>
          </w:p>
        </w:tc>
      </w:tr>
      <w:tr w:rsidR="00683F6A" w14:paraId="7FC22140" w14:textId="77777777">
        <w:tblPrEx>
          <w:tblCellMar>
            <w:top w:w="0" w:type="dxa"/>
            <w:bottom w:w="0" w:type="dxa"/>
          </w:tblCellMar>
        </w:tblPrEx>
        <w:trPr>
          <w:cantSplit/>
          <w:trHeight w:val="560"/>
        </w:trPr>
        <w:tc>
          <w:tcPr>
            <w:tcW w:w="700" w:type="dxa"/>
            <w:tcMar>
              <w:top w:w="0" w:type="dxa"/>
              <w:bottom w:w="0" w:type="dxa"/>
            </w:tcMar>
            <w:vAlign w:val="center"/>
          </w:tcPr>
          <w:p w14:paraId="3AC0059E" w14:textId="77777777" w:rsidR="00683F6A" w:rsidRDefault="00000000">
            <w:pPr>
              <w:keepNext/>
              <w:keepLines/>
              <w:spacing w:after="0" w:line="240" w:lineRule="auto"/>
            </w:pPr>
            <w:r>
              <w:rPr>
                <w:sz w:val="18"/>
              </w:rPr>
              <w:t>3236</w:t>
            </w:r>
          </w:p>
        </w:tc>
        <w:tc>
          <w:tcPr>
            <w:tcW w:w="3180" w:type="dxa"/>
            <w:tcMar>
              <w:top w:w="0" w:type="dxa"/>
              <w:bottom w:w="0" w:type="dxa"/>
            </w:tcMar>
            <w:vAlign w:val="center"/>
          </w:tcPr>
          <w:p w14:paraId="73A451B7" w14:textId="77777777" w:rsidR="00683F6A" w:rsidRDefault="00000000">
            <w:pPr>
              <w:keepNext/>
              <w:keepLines/>
              <w:spacing w:after="0" w:line="240" w:lineRule="auto"/>
            </w:pPr>
            <w:r>
              <w:rPr>
                <w:sz w:val="18"/>
              </w:rPr>
              <w:t>Zdravstvene i veterinarske usluge</w:t>
            </w:r>
          </w:p>
        </w:tc>
        <w:tc>
          <w:tcPr>
            <w:tcW w:w="700" w:type="dxa"/>
            <w:tcMar>
              <w:top w:w="0" w:type="dxa"/>
              <w:bottom w:w="0" w:type="dxa"/>
            </w:tcMar>
            <w:vAlign w:val="center"/>
          </w:tcPr>
          <w:p w14:paraId="01DFD916" w14:textId="77777777" w:rsidR="00683F6A" w:rsidRDefault="00000000">
            <w:pPr>
              <w:keepNext/>
              <w:keepLines/>
              <w:spacing w:after="0" w:line="240" w:lineRule="auto"/>
            </w:pPr>
            <w:r>
              <w:rPr>
                <w:sz w:val="18"/>
              </w:rPr>
              <w:t>3236</w:t>
            </w:r>
          </w:p>
        </w:tc>
        <w:tc>
          <w:tcPr>
            <w:tcW w:w="1860" w:type="dxa"/>
            <w:tcMar>
              <w:top w:w="0" w:type="dxa"/>
              <w:bottom w:w="0" w:type="dxa"/>
            </w:tcMar>
            <w:vAlign w:val="center"/>
          </w:tcPr>
          <w:p w14:paraId="0397E15C" w14:textId="77777777" w:rsidR="00683F6A" w:rsidRDefault="00000000">
            <w:pPr>
              <w:keepNext/>
              <w:keepLines/>
              <w:spacing w:after="0" w:line="240" w:lineRule="auto"/>
              <w:jc w:val="right"/>
            </w:pPr>
            <w:r>
              <w:rPr>
                <w:sz w:val="18"/>
              </w:rPr>
              <w:t>3.062,89</w:t>
            </w:r>
          </w:p>
        </w:tc>
        <w:tc>
          <w:tcPr>
            <w:tcW w:w="1860" w:type="dxa"/>
            <w:tcMar>
              <w:top w:w="0" w:type="dxa"/>
              <w:bottom w:w="0" w:type="dxa"/>
            </w:tcMar>
            <w:vAlign w:val="center"/>
          </w:tcPr>
          <w:p w14:paraId="74AD3B05" w14:textId="77777777" w:rsidR="00683F6A" w:rsidRDefault="00000000">
            <w:pPr>
              <w:keepNext/>
              <w:keepLines/>
              <w:spacing w:after="0" w:line="240" w:lineRule="auto"/>
              <w:jc w:val="right"/>
            </w:pPr>
            <w:r>
              <w:rPr>
                <w:sz w:val="18"/>
              </w:rPr>
              <w:t>4.453,24</w:t>
            </w:r>
          </w:p>
        </w:tc>
        <w:tc>
          <w:tcPr>
            <w:tcW w:w="700" w:type="dxa"/>
            <w:tcMar>
              <w:top w:w="0" w:type="dxa"/>
              <w:bottom w:w="0" w:type="dxa"/>
            </w:tcMar>
            <w:vAlign w:val="center"/>
          </w:tcPr>
          <w:p w14:paraId="34BE3348" w14:textId="77777777" w:rsidR="00683F6A" w:rsidRDefault="00000000">
            <w:pPr>
              <w:keepNext/>
              <w:keepLines/>
              <w:spacing w:after="0" w:line="240" w:lineRule="auto"/>
              <w:jc w:val="right"/>
            </w:pPr>
            <w:r>
              <w:rPr>
                <w:sz w:val="18"/>
              </w:rPr>
              <w:t>145,4</w:t>
            </w:r>
          </w:p>
        </w:tc>
      </w:tr>
    </w:tbl>
    <w:p w14:paraId="55829B1F" w14:textId="77777777" w:rsidR="00683F6A" w:rsidRDefault="00683F6A">
      <w:pPr>
        <w:spacing w:after="0"/>
      </w:pPr>
    </w:p>
    <w:p w14:paraId="0E85CC4E" w14:textId="77777777" w:rsidR="00683F6A" w:rsidRDefault="00000000">
      <w:r>
        <w:lastRenderedPageBreak/>
        <w:t>Rashodi za zdravstvene i veterinarske usluge (šifra 3236) ostvareni su u izvještajnom razdoblju u iznosu od 4.453,24 EUR, dok su u istom razdoblju prethodne godine iznosili 3.062,89 EUR, što predstavlja povećanje od 1.390,35 EUR, odnosno 45,4 %.</w:t>
      </w:r>
    </w:p>
    <w:p w14:paraId="3DFB9039" w14:textId="77777777" w:rsidR="00683F6A" w:rsidRDefault="00000000">
      <w:r>
        <w:t>Rashodi se najvećim dijelom odnose na veterinarske usluge zbrinjavanja napuštenih i izgubljenih životinja na području Općine Ivanska, sukladno obvezama jedinice lokalne samouprave propisanim posebnim propisima. Povećanje rashoda u odnosu na isto razdoblje prethodne godine posljedica je većeg broja izvršenih veterinarskih usluga i zbrinutih životinja tijekom izvještajnog razdoblja.</w:t>
      </w:r>
    </w:p>
    <w:p w14:paraId="76D8A3E9" w14:textId="77777777" w:rsidR="00683F6A" w:rsidRDefault="00683F6A"/>
    <w:p w14:paraId="70150D3D" w14:textId="77777777" w:rsidR="00683F6A" w:rsidRDefault="00000000">
      <w:pPr>
        <w:keepNext/>
        <w:spacing w:line="240" w:lineRule="auto"/>
        <w:jc w:val="center"/>
      </w:pPr>
      <w:r>
        <w:rPr>
          <w:sz w:val="28"/>
        </w:rPr>
        <w:t>Bilješka 23.</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683F6A" w14:paraId="6F2053A5"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72A9D711" w14:textId="77777777" w:rsidR="00683F6A" w:rsidRDefault="00000000">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14:paraId="78AC9564" w14:textId="77777777" w:rsidR="00683F6A"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0FEC2507" w14:textId="77777777" w:rsidR="00683F6A"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71552F38" w14:textId="77777777" w:rsidR="00683F6A" w:rsidRDefault="00000000">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6C016197" w14:textId="77777777" w:rsidR="00683F6A" w:rsidRDefault="00000000">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0C09CD94" w14:textId="77777777" w:rsidR="00683F6A" w:rsidRDefault="00000000">
            <w:pPr>
              <w:keepNext/>
              <w:keepLines/>
              <w:spacing w:after="0" w:line="240" w:lineRule="auto"/>
              <w:jc w:val="center"/>
            </w:pPr>
            <w:r>
              <w:rPr>
                <w:b/>
                <w:sz w:val="18"/>
              </w:rPr>
              <w:t>Indeks (%)</w:t>
            </w:r>
          </w:p>
        </w:tc>
      </w:tr>
      <w:tr w:rsidR="00683F6A" w14:paraId="322034F7" w14:textId="77777777">
        <w:tblPrEx>
          <w:tblCellMar>
            <w:top w:w="0" w:type="dxa"/>
            <w:bottom w:w="0" w:type="dxa"/>
          </w:tblCellMar>
        </w:tblPrEx>
        <w:trPr>
          <w:cantSplit/>
          <w:trHeight w:val="560"/>
        </w:trPr>
        <w:tc>
          <w:tcPr>
            <w:tcW w:w="700" w:type="dxa"/>
            <w:tcMar>
              <w:top w:w="0" w:type="dxa"/>
              <w:bottom w:w="0" w:type="dxa"/>
            </w:tcMar>
            <w:vAlign w:val="center"/>
          </w:tcPr>
          <w:p w14:paraId="4635D993" w14:textId="77777777" w:rsidR="00683F6A" w:rsidRDefault="00000000">
            <w:pPr>
              <w:keepNext/>
              <w:keepLines/>
              <w:spacing w:after="0" w:line="240" w:lineRule="auto"/>
            </w:pPr>
            <w:r>
              <w:rPr>
                <w:sz w:val="18"/>
              </w:rPr>
              <w:t>3237</w:t>
            </w:r>
          </w:p>
        </w:tc>
        <w:tc>
          <w:tcPr>
            <w:tcW w:w="3180" w:type="dxa"/>
            <w:tcMar>
              <w:top w:w="0" w:type="dxa"/>
              <w:bottom w:w="0" w:type="dxa"/>
            </w:tcMar>
            <w:vAlign w:val="center"/>
          </w:tcPr>
          <w:p w14:paraId="1AE8C754" w14:textId="77777777" w:rsidR="00683F6A" w:rsidRDefault="00000000">
            <w:pPr>
              <w:keepNext/>
              <w:keepLines/>
              <w:spacing w:after="0" w:line="240" w:lineRule="auto"/>
            </w:pPr>
            <w:r>
              <w:rPr>
                <w:sz w:val="18"/>
              </w:rPr>
              <w:t>Intelektualne i osobne usluge</w:t>
            </w:r>
          </w:p>
        </w:tc>
        <w:tc>
          <w:tcPr>
            <w:tcW w:w="700" w:type="dxa"/>
            <w:tcMar>
              <w:top w:w="0" w:type="dxa"/>
              <w:bottom w:w="0" w:type="dxa"/>
            </w:tcMar>
            <w:vAlign w:val="center"/>
          </w:tcPr>
          <w:p w14:paraId="6F339CB5" w14:textId="77777777" w:rsidR="00683F6A" w:rsidRDefault="00000000">
            <w:pPr>
              <w:keepNext/>
              <w:keepLines/>
              <w:spacing w:after="0" w:line="240" w:lineRule="auto"/>
            </w:pPr>
            <w:r>
              <w:rPr>
                <w:sz w:val="18"/>
              </w:rPr>
              <w:t>3237</w:t>
            </w:r>
          </w:p>
        </w:tc>
        <w:tc>
          <w:tcPr>
            <w:tcW w:w="1860" w:type="dxa"/>
            <w:tcMar>
              <w:top w:w="0" w:type="dxa"/>
              <w:bottom w:w="0" w:type="dxa"/>
            </w:tcMar>
            <w:vAlign w:val="center"/>
          </w:tcPr>
          <w:p w14:paraId="2A0FB8A0" w14:textId="77777777" w:rsidR="00683F6A" w:rsidRDefault="00000000">
            <w:pPr>
              <w:keepNext/>
              <w:keepLines/>
              <w:spacing w:after="0" w:line="240" w:lineRule="auto"/>
              <w:jc w:val="right"/>
            </w:pPr>
            <w:r>
              <w:rPr>
                <w:sz w:val="18"/>
              </w:rPr>
              <w:t>14.900,68</w:t>
            </w:r>
          </w:p>
        </w:tc>
        <w:tc>
          <w:tcPr>
            <w:tcW w:w="1860" w:type="dxa"/>
            <w:tcMar>
              <w:top w:w="0" w:type="dxa"/>
              <w:bottom w:w="0" w:type="dxa"/>
            </w:tcMar>
            <w:vAlign w:val="center"/>
          </w:tcPr>
          <w:p w14:paraId="382AA91E" w14:textId="77777777" w:rsidR="00683F6A" w:rsidRDefault="00000000">
            <w:pPr>
              <w:keepNext/>
              <w:keepLines/>
              <w:spacing w:after="0" w:line="240" w:lineRule="auto"/>
              <w:jc w:val="right"/>
            </w:pPr>
            <w:r>
              <w:rPr>
                <w:sz w:val="18"/>
              </w:rPr>
              <w:t>11.682,03</w:t>
            </w:r>
          </w:p>
        </w:tc>
        <w:tc>
          <w:tcPr>
            <w:tcW w:w="700" w:type="dxa"/>
            <w:tcMar>
              <w:top w:w="0" w:type="dxa"/>
              <w:bottom w:w="0" w:type="dxa"/>
            </w:tcMar>
            <w:vAlign w:val="center"/>
          </w:tcPr>
          <w:p w14:paraId="57A6B951" w14:textId="77777777" w:rsidR="00683F6A" w:rsidRDefault="00000000">
            <w:pPr>
              <w:keepNext/>
              <w:keepLines/>
              <w:spacing w:after="0" w:line="240" w:lineRule="auto"/>
              <w:jc w:val="right"/>
            </w:pPr>
            <w:r>
              <w:rPr>
                <w:sz w:val="18"/>
              </w:rPr>
              <w:t>78,4</w:t>
            </w:r>
          </w:p>
        </w:tc>
      </w:tr>
    </w:tbl>
    <w:p w14:paraId="189CA7B9" w14:textId="77777777" w:rsidR="00683F6A" w:rsidRDefault="00683F6A">
      <w:pPr>
        <w:spacing w:after="0"/>
      </w:pPr>
    </w:p>
    <w:p w14:paraId="4CDB1C54" w14:textId="77777777" w:rsidR="00683F6A" w:rsidRDefault="00000000">
      <w:r>
        <w:t>Rashodi za intelektualne i osobne usluge (šifra 3237) ostvareni su u izvještajnom razdoblju u iznosu od 11.682,03 EUR, dok su u istom razdoblju prethodne godine iznosili 14.900,68 EUR, što predstavlja smanjenje od 3.218,65 EUR, odnosno 21,6 %.</w:t>
      </w:r>
    </w:p>
    <w:p w14:paraId="0CDA9E3B" w14:textId="77777777" w:rsidR="00683F6A" w:rsidRDefault="00000000">
      <w:r>
        <w:t>Rashodi se odnose na odvjetničke usluge, knjigovodstvene usluge, stručna poslovna savjetovanja, konzultantske usluge za provedbu projekta „Zaželi", geodetske usluge, održavanje registra imovine, usluge službenika za zaštitu podataka i zaštitu na radu, izradu općih akata te ostale intelektualne i osobne usluge. Manje ostvarenje rashoda u odnosu na isto razdoblje prethodne godine posljedica je različite dinamike korištenja navedenih usluga tijekom izvještajnog razdoblja.</w:t>
      </w:r>
    </w:p>
    <w:p w14:paraId="39F4FD7F" w14:textId="77777777" w:rsidR="00683F6A" w:rsidRDefault="00683F6A"/>
    <w:p w14:paraId="06ADD698" w14:textId="77777777" w:rsidR="00683F6A" w:rsidRDefault="00000000">
      <w:pPr>
        <w:keepNext/>
        <w:spacing w:line="240" w:lineRule="auto"/>
        <w:jc w:val="center"/>
      </w:pPr>
      <w:r>
        <w:rPr>
          <w:sz w:val="28"/>
        </w:rPr>
        <w:t>Bilješka 24.</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683F6A" w14:paraId="049EFD47"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560E3672" w14:textId="77777777" w:rsidR="00683F6A" w:rsidRDefault="00000000">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14:paraId="7A4B9A36" w14:textId="77777777" w:rsidR="00683F6A"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416811E9" w14:textId="77777777" w:rsidR="00683F6A"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50840111" w14:textId="77777777" w:rsidR="00683F6A" w:rsidRDefault="00000000">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7329D8D1" w14:textId="77777777" w:rsidR="00683F6A" w:rsidRDefault="00000000">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276FBC7E" w14:textId="77777777" w:rsidR="00683F6A" w:rsidRDefault="00000000">
            <w:pPr>
              <w:keepNext/>
              <w:keepLines/>
              <w:spacing w:after="0" w:line="240" w:lineRule="auto"/>
              <w:jc w:val="center"/>
            </w:pPr>
            <w:r>
              <w:rPr>
                <w:b/>
                <w:sz w:val="18"/>
              </w:rPr>
              <w:t>Indeks (%)</w:t>
            </w:r>
          </w:p>
        </w:tc>
      </w:tr>
      <w:tr w:rsidR="00683F6A" w14:paraId="4B6208F9" w14:textId="77777777">
        <w:tblPrEx>
          <w:tblCellMar>
            <w:top w:w="0" w:type="dxa"/>
            <w:bottom w:w="0" w:type="dxa"/>
          </w:tblCellMar>
        </w:tblPrEx>
        <w:trPr>
          <w:cantSplit/>
          <w:trHeight w:val="560"/>
        </w:trPr>
        <w:tc>
          <w:tcPr>
            <w:tcW w:w="700" w:type="dxa"/>
            <w:tcMar>
              <w:top w:w="0" w:type="dxa"/>
              <w:bottom w:w="0" w:type="dxa"/>
            </w:tcMar>
            <w:vAlign w:val="center"/>
          </w:tcPr>
          <w:p w14:paraId="6267358D" w14:textId="77777777" w:rsidR="00683F6A" w:rsidRDefault="00000000">
            <w:pPr>
              <w:keepNext/>
              <w:keepLines/>
              <w:spacing w:after="0" w:line="240" w:lineRule="auto"/>
            </w:pPr>
            <w:r>
              <w:rPr>
                <w:sz w:val="18"/>
              </w:rPr>
              <w:t>3239</w:t>
            </w:r>
          </w:p>
        </w:tc>
        <w:tc>
          <w:tcPr>
            <w:tcW w:w="3180" w:type="dxa"/>
            <w:tcMar>
              <w:top w:w="0" w:type="dxa"/>
              <w:bottom w:w="0" w:type="dxa"/>
            </w:tcMar>
            <w:vAlign w:val="center"/>
          </w:tcPr>
          <w:p w14:paraId="2C7E5B3C" w14:textId="77777777" w:rsidR="00683F6A" w:rsidRDefault="00000000">
            <w:pPr>
              <w:keepNext/>
              <w:keepLines/>
              <w:spacing w:after="0" w:line="240" w:lineRule="auto"/>
            </w:pPr>
            <w:r>
              <w:rPr>
                <w:sz w:val="18"/>
              </w:rPr>
              <w:t>Ostale usluge</w:t>
            </w:r>
          </w:p>
        </w:tc>
        <w:tc>
          <w:tcPr>
            <w:tcW w:w="700" w:type="dxa"/>
            <w:tcMar>
              <w:top w:w="0" w:type="dxa"/>
              <w:bottom w:w="0" w:type="dxa"/>
            </w:tcMar>
            <w:vAlign w:val="center"/>
          </w:tcPr>
          <w:p w14:paraId="067ECDB0" w14:textId="77777777" w:rsidR="00683F6A" w:rsidRDefault="00000000">
            <w:pPr>
              <w:keepNext/>
              <w:keepLines/>
              <w:spacing w:after="0" w:line="240" w:lineRule="auto"/>
            </w:pPr>
            <w:r>
              <w:rPr>
                <w:sz w:val="18"/>
              </w:rPr>
              <w:t>3239</w:t>
            </w:r>
          </w:p>
        </w:tc>
        <w:tc>
          <w:tcPr>
            <w:tcW w:w="1860" w:type="dxa"/>
            <w:tcMar>
              <w:top w:w="0" w:type="dxa"/>
              <w:bottom w:w="0" w:type="dxa"/>
            </w:tcMar>
            <w:vAlign w:val="center"/>
          </w:tcPr>
          <w:p w14:paraId="49A597F4" w14:textId="77777777" w:rsidR="00683F6A" w:rsidRDefault="00000000">
            <w:pPr>
              <w:keepNext/>
              <w:keepLines/>
              <w:spacing w:after="0" w:line="240" w:lineRule="auto"/>
              <w:jc w:val="right"/>
            </w:pPr>
            <w:r>
              <w:rPr>
                <w:sz w:val="18"/>
              </w:rPr>
              <w:t>21.916,30</w:t>
            </w:r>
          </w:p>
        </w:tc>
        <w:tc>
          <w:tcPr>
            <w:tcW w:w="1860" w:type="dxa"/>
            <w:tcMar>
              <w:top w:w="0" w:type="dxa"/>
              <w:bottom w:w="0" w:type="dxa"/>
            </w:tcMar>
            <w:vAlign w:val="center"/>
          </w:tcPr>
          <w:p w14:paraId="70C33C43" w14:textId="77777777" w:rsidR="00683F6A" w:rsidRDefault="00000000">
            <w:pPr>
              <w:keepNext/>
              <w:keepLines/>
              <w:spacing w:after="0" w:line="240" w:lineRule="auto"/>
              <w:jc w:val="right"/>
            </w:pPr>
            <w:r>
              <w:rPr>
                <w:sz w:val="18"/>
              </w:rPr>
              <w:t>30.802,16</w:t>
            </w:r>
          </w:p>
        </w:tc>
        <w:tc>
          <w:tcPr>
            <w:tcW w:w="700" w:type="dxa"/>
            <w:tcMar>
              <w:top w:w="0" w:type="dxa"/>
              <w:bottom w:w="0" w:type="dxa"/>
            </w:tcMar>
            <w:vAlign w:val="center"/>
          </w:tcPr>
          <w:p w14:paraId="0CEBC144" w14:textId="77777777" w:rsidR="00683F6A" w:rsidRDefault="00000000">
            <w:pPr>
              <w:keepNext/>
              <w:keepLines/>
              <w:spacing w:after="0" w:line="240" w:lineRule="auto"/>
              <w:jc w:val="right"/>
            </w:pPr>
            <w:r>
              <w:rPr>
                <w:sz w:val="18"/>
              </w:rPr>
              <w:t>140,5</w:t>
            </w:r>
          </w:p>
        </w:tc>
      </w:tr>
    </w:tbl>
    <w:p w14:paraId="0AFF05F0" w14:textId="77777777" w:rsidR="00683F6A" w:rsidRDefault="00683F6A">
      <w:pPr>
        <w:spacing w:after="0"/>
      </w:pPr>
    </w:p>
    <w:p w14:paraId="7493749E" w14:textId="77777777" w:rsidR="00683F6A" w:rsidRDefault="00000000">
      <w:r>
        <w:t>Rashodi za ostale usluge (šifra 3239) ostvareni su u izvještajnom razdoblju u iznosu od 30.802,16 EUR, dok su u istom razdoblju prethodne godine iznosili 21.916,30 EUR, što predstavlja povećanje od 8.885,86 EUR, odnosno 40,5 %.</w:t>
      </w:r>
    </w:p>
    <w:p w14:paraId="57EDC696" w14:textId="77777777" w:rsidR="00683F6A" w:rsidRDefault="00000000">
      <w:r>
        <w:t xml:space="preserve">Rashodi se najvećim dijelom odnose na organizaciju manifestacije „Ivanački krijes 2026.“, troškove obilježavanja Dana Općine (organizacija događanja, vatromet, priprema prostora i </w:t>
      </w:r>
      <w:r>
        <w:lastRenderedPageBreak/>
        <w:t>prateće usluge), grafičke i tiskarske usluge, pranje stolnjaka te ostale usluge potrebne za redovno poslovanje Općine Ivanska. Povećanje rashoda u odnosu na isto razdoblje prethodne godine posljedica je većeg opsega aktivnosti vezanih uz organizaciju javnih manifestacija tijekom izvještajnog razdoblja.</w:t>
      </w:r>
    </w:p>
    <w:p w14:paraId="57E845A0" w14:textId="77777777" w:rsidR="00683F6A" w:rsidRDefault="00683F6A"/>
    <w:p w14:paraId="04C402DD" w14:textId="77777777" w:rsidR="00683F6A" w:rsidRDefault="00000000">
      <w:pPr>
        <w:keepNext/>
        <w:spacing w:line="240" w:lineRule="auto"/>
        <w:jc w:val="center"/>
      </w:pPr>
      <w:r>
        <w:rPr>
          <w:sz w:val="28"/>
        </w:rPr>
        <w:t>Bilješka 25.</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683F6A" w14:paraId="399B92DB"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6EAE95CC" w14:textId="77777777" w:rsidR="00683F6A" w:rsidRDefault="00000000">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14:paraId="3AB5B82F" w14:textId="77777777" w:rsidR="00683F6A"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6867AD53" w14:textId="77777777" w:rsidR="00683F6A"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6C714994" w14:textId="77777777" w:rsidR="00683F6A" w:rsidRDefault="00000000">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51209957" w14:textId="77777777" w:rsidR="00683F6A" w:rsidRDefault="00000000">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6AA79211" w14:textId="77777777" w:rsidR="00683F6A" w:rsidRDefault="00000000">
            <w:pPr>
              <w:keepNext/>
              <w:keepLines/>
              <w:spacing w:after="0" w:line="240" w:lineRule="auto"/>
              <w:jc w:val="center"/>
            </w:pPr>
            <w:r>
              <w:rPr>
                <w:b/>
                <w:sz w:val="18"/>
              </w:rPr>
              <w:t>Indeks (%)</w:t>
            </w:r>
          </w:p>
        </w:tc>
      </w:tr>
      <w:tr w:rsidR="00683F6A" w14:paraId="08BAB2FB" w14:textId="77777777">
        <w:tblPrEx>
          <w:tblCellMar>
            <w:top w:w="0" w:type="dxa"/>
            <w:bottom w:w="0" w:type="dxa"/>
          </w:tblCellMar>
        </w:tblPrEx>
        <w:trPr>
          <w:cantSplit/>
          <w:trHeight w:val="560"/>
        </w:trPr>
        <w:tc>
          <w:tcPr>
            <w:tcW w:w="700" w:type="dxa"/>
            <w:tcMar>
              <w:top w:w="0" w:type="dxa"/>
              <w:bottom w:w="0" w:type="dxa"/>
            </w:tcMar>
            <w:vAlign w:val="center"/>
          </w:tcPr>
          <w:p w14:paraId="205DBEFE" w14:textId="77777777" w:rsidR="00683F6A" w:rsidRDefault="00000000">
            <w:pPr>
              <w:keepNext/>
              <w:keepLines/>
              <w:spacing w:after="0" w:line="240" w:lineRule="auto"/>
            </w:pPr>
            <w:r>
              <w:rPr>
                <w:sz w:val="18"/>
              </w:rPr>
              <w:t>3291</w:t>
            </w:r>
          </w:p>
        </w:tc>
        <w:tc>
          <w:tcPr>
            <w:tcW w:w="3180" w:type="dxa"/>
            <w:tcMar>
              <w:top w:w="0" w:type="dxa"/>
              <w:bottom w:w="0" w:type="dxa"/>
            </w:tcMar>
            <w:vAlign w:val="center"/>
          </w:tcPr>
          <w:p w14:paraId="4774CB2C" w14:textId="77777777" w:rsidR="00683F6A" w:rsidRDefault="00000000">
            <w:pPr>
              <w:keepNext/>
              <w:keepLines/>
              <w:spacing w:after="0" w:line="240" w:lineRule="auto"/>
            </w:pPr>
            <w:r>
              <w:rPr>
                <w:sz w:val="18"/>
              </w:rPr>
              <w:t>Naknade za rad predstavničkih i izvršnih tijela, povjerenstava i slično</w:t>
            </w:r>
          </w:p>
        </w:tc>
        <w:tc>
          <w:tcPr>
            <w:tcW w:w="700" w:type="dxa"/>
            <w:tcMar>
              <w:top w:w="0" w:type="dxa"/>
              <w:bottom w:w="0" w:type="dxa"/>
            </w:tcMar>
            <w:vAlign w:val="center"/>
          </w:tcPr>
          <w:p w14:paraId="66A339F6" w14:textId="77777777" w:rsidR="00683F6A" w:rsidRDefault="00000000">
            <w:pPr>
              <w:keepNext/>
              <w:keepLines/>
              <w:spacing w:after="0" w:line="240" w:lineRule="auto"/>
            </w:pPr>
            <w:r>
              <w:rPr>
                <w:sz w:val="18"/>
              </w:rPr>
              <w:t>3291</w:t>
            </w:r>
          </w:p>
        </w:tc>
        <w:tc>
          <w:tcPr>
            <w:tcW w:w="1860" w:type="dxa"/>
            <w:tcMar>
              <w:top w:w="0" w:type="dxa"/>
              <w:bottom w:w="0" w:type="dxa"/>
            </w:tcMar>
            <w:vAlign w:val="center"/>
          </w:tcPr>
          <w:p w14:paraId="1EF3908C" w14:textId="77777777" w:rsidR="00683F6A" w:rsidRDefault="00000000">
            <w:pPr>
              <w:keepNext/>
              <w:keepLines/>
              <w:spacing w:after="0" w:line="240" w:lineRule="auto"/>
              <w:jc w:val="right"/>
            </w:pPr>
            <w:r>
              <w:rPr>
                <w:sz w:val="18"/>
              </w:rPr>
              <w:t>35.885,46</w:t>
            </w:r>
          </w:p>
        </w:tc>
        <w:tc>
          <w:tcPr>
            <w:tcW w:w="1860" w:type="dxa"/>
            <w:tcMar>
              <w:top w:w="0" w:type="dxa"/>
              <w:bottom w:w="0" w:type="dxa"/>
            </w:tcMar>
            <w:vAlign w:val="center"/>
          </w:tcPr>
          <w:p w14:paraId="00FD2035" w14:textId="77777777" w:rsidR="00683F6A" w:rsidRDefault="00000000">
            <w:pPr>
              <w:keepNext/>
              <w:keepLines/>
              <w:spacing w:after="0" w:line="240" w:lineRule="auto"/>
              <w:jc w:val="right"/>
            </w:pPr>
            <w:r>
              <w:rPr>
                <w:sz w:val="18"/>
              </w:rPr>
              <w:t>1.352,21</w:t>
            </w:r>
          </w:p>
        </w:tc>
        <w:tc>
          <w:tcPr>
            <w:tcW w:w="700" w:type="dxa"/>
            <w:tcMar>
              <w:top w:w="0" w:type="dxa"/>
              <w:bottom w:w="0" w:type="dxa"/>
            </w:tcMar>
            <w:vAlign w:val="center"/>
          </w:tcPr>
          <w:p w14:paraId="09C94076" w14:textId="77777777" w:rsidR="00683F6A" w:rsidRDefault="00000000">
            <w:pPr>
              <w:keepNext/>
              <w:keepLines/>
              <w:spacing w:after="0" w:line="240" w:lineRule="auto"/>
              <w:jc w:val="right"/>
            </w:pPr>
            <w:r>
              <w:rPr>
                <w:sz w:val="18"/>
              </w:rPr>
              <w:t>3,8</w:t>
            </w:r>
          </w:p>
        </w:tc>
      </w:tr>
    </w:tbl>
    <w:p w14:paraId="7D710A6E" w14:textId="77777777" w:rsidR="00683F6A" w:rsidRDefault="00683F6A">
      <w:pPr>
        <w:spacing w:after="0"/>
      </w:pPr>
    </w:p>
    <w:p w14:paraId="74AA0BD7" w14:textId="77777777" w:rsidR="00683F6A" w:rsidRDefault="00000000">
      <w:r>
        <w:t>Rashodi za naknade za rad predstavničkih i izvršnih tijela, povjerenstava i slično (šifra 3291) ostvareni su u izvještajnom razdoblju u iznosu od 1.352,21 EUR, dok su u istom razdoblju prethodne godine iznosili 35.885,46 EUR, što predstavlja smanjenje od 34.533,25 EUR, odnosno 96,2 %.</w:t>
      </w:r>
    </w:p>
    <w:p w14:paraId="3A9532AA" w14:textId="77777777" w:rsidR="00683F6A" w:rsidRDefault="00000000">
      <w:r>
        <w:t>Rashodi u izvještajnom razdoblju odnose se na naknade članovima Općinskog vijeća za održane sjednice. Značajno manje ostvarenje u odnosu na isto razdoblje prethodne godine posljedica je činjenice da su u 2025. godini evidentirani i rashodi za provedbu predsjedničkih i lokalnih izbora, odnosno naknade članovima biračkih odbora i izbornog povjerenstva, dok takvih rashoda u izvještajnom razdoblju 2026. godine nije bilo.</w:t>
      </w:r>
    </w:p>
    <w:p w14:paraId="08C56B78" w14:textId="77777777" w:rsidR="00683F6A" w:rsidRDefault="00683F6A"/>
    <w:p w14:paraId="18B8878E" w14:textId="77777777" w:rsidR="00683F6A" w:rsidRDefault="00000000">
      <w:pPr>
        <w:keepNext/>
        <w:spacing w:line="240" w:lineRule="auto"/>
        <w:jc w:val="center"/>
      </w:pPr>
      <w:r>
        <w:rPr>
          <w:sz w:val="28"/>
        </w:rPr>
        <w:t>Bilješka 26.</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683F6A" w14:paraId="4AD94D4F"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7A350576" w14:textId="77777777" w:rsidR="00683F6A" w:rsidRDefault="00000000">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14:paraId="5F1F6684" w14:textId="77777777" w:rsidR="00683F6A"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52ACD076" w14:textId="77777777" w:rsidR="00683F6A"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4AC61808" w14:textId="77777777" w:rsidR="00683F6A" w:rsidRDefault="00000000">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2C94CA97" w14:textId="77777777" w:rsidR="00683F6A" w:rsidRDefault="00000000">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632CDAF8" w14:textId="77777777" w:rsidR="00683F6A" w:rsidRDefault="00000000">
            <w:pPr>
              <w:keepNext/>
              <w:keepLines/>
              <w:spacing w:after="0" w:line="240" w:lineRule="auto"/>
              <w:jc w:val="center"/>
            </w:pPr>
            <w:r>
              <w:rPr>
                <w:b/>
                <w:sz w:val="18"/>
              </w:rPr>
              <w:t>Indeks (%)</w:t>
            </w:r>
          </w:p>
        </w:tc>
      </w:tr>
      <w:tr w:rsidR="00683F6A" w14:paraId="3F011B05" w14:textId="77777777">
        <w:tblPrEx>
          <w:tblCellMar>
            <w:top w:w="0" w:type="dxa"/>
            <w:bottom w:w="0" w:type="dxa"/>
          </w:tblCellMar>
        </w:tblPrEx>
        <w:trPr>
          <w:cantSplit/>
          <w:trHeight w:val="560"/>
        </w:trPr>
        <w:tc>
          <w:tcPr>
            <w:tcW w:w="700" w:type="dxa"/>
            <w:tcMar>
              <w:top w:w="0" w:type="dxa"/>
              <w:bottom w:w="0" w:type="dxa"/>
            </w:tcMar>
            <w:vAlign w:val="center"/>
          </w:tcPr>
          <w:p w14:paraId="0D77BB26" w14:textId="77777777" w:rsidR="00683F6A" w:rsidRDefault="00000000">
            <w:pPr>
              <w:keepNext/>
              <w:keepLines/>
              <w:spacing w:after="0" w:line="240" w:lineRule="auto"/>
            </w:pPr>
            <w:r>
              <w:rPr>
                <w:sz w:val="18"/>
              </w:rPr>
              <w:t>3293</w:t>
            </w:r>
          </w:p>
        </w:tc>
        <w:tc>
          <w:tcPr>
            <w:tcW w:w="3180" w:type="dxa"/>
            <w:tcMar>
              <w:top w:w="0" w:type="dxa"/>
              <w:bottom w:w="0" w:type="dxa"/>
            </w:tcMar>
            <w:vAlign w:val="center"/>
          </w:tcPr>
          <w:p w14:paraId="4553666A" w14:textId="77777777" w:rsidR="00683F6A" w:rsidRDefault="00000000">
            <w:pPr>
              <w:keepNext/>
              <w:keepLines/>
              <w:spacing w:after="0" w:line="240" w:lineRule="auto"/>
            </w:pPr>
            <w:r>
              <w:rPr>
                <w:sz w:val="18"/>
              </w:rPr>
              <w:t>Reprezentacija</w:t>
            </w:r>
          </w:p>
        </w:tc>
        <w:tc>
          <w:tcPr>
            <w:tcW w:w="700" w:type="dxa"/>
            <w:tcMar>
              <w:top w:w="0" w:type="dxa"/>
              <w:bottom w:w="0" w:type="dxa"/>
            </w:tcMar>
            <w:vAlign w:val="center"/>
          </w:tcPr>
          <w:p w14:paraId="2B8CC088" w14:textId="77777777" w:rsidR="00683F6A" w:rsidRDefault="00000000">
            <w:pPr>
              <w:keepNext/>
              <w:keepLines/>
              <w:spacing w:after="0" w:line="240" w:lineRule="auto"/>
            </w:pPr>
            <w:r>
              <w:rPr>
                <w:sz w:val="18"/>
              </w:rPr>
              <w:t>3293</w:t>
            </w:r>
          </w:p>
        </w:tc>
        <w:tc>
          <w:tcPr>
            <w:tcW w:w="1860" w:type="dxa"/>
            <w:tcMar>
              <w:top w:w="0" w:type="dxa"/>
              <w:bottom w:w="0" w:type="dxa"/>
            </w:tcMar>
            <w:vAlign w:val="center"/>
          </w:tcPr>
          <w:p w14:paraId="51C2FAF2" w14:textId="77777777" w:rsidR="00683F6A" w:rsidRDefault="00000000">
            <w:pPr>
              <w:keepNext/>
              <w:keepLines/>
              <w:spacing w:after="0" w:line="240" w:lineRule="auto"/>
              <w:jc w:val="right"/>
            </w:pPr>
            <w:r>
              <w:rPr>
                <w:sz w:val="18"/>
              </w:rPr>
              <w:t>19.143,05</w:t>
            </w:r>
          </w:p>
        </w:tc>
        <w:tc>
          <w:tcPr>
            <w:tcW w:w="1860" w:type="dxa"/>
            <w:tcMar>
              <w:top w:w="0" w:type="dxa"/>
              <w:bottom w:w="0" w:type="dxa"/>
            </w:tcMar>
            <w:vAlign w:val="center"/>
          </w:tcPr>
          <w:p w14:paraId="4021F214" w14:textId="77777777" w:rsidR="00683F6A" w:rsidRDefault="00000000">
            <w:pPr>
              <w:keepNext/>
              <w:keepLines/>
              <w:spacing w:after="0" w:line="240" w:lineRule="auto"/>
              <w:jc w:val="right"/>
            </w:pPr>
            <w:r>
              <w:rPr>
                <w:sz w:val="18"/>
              </w:rPr>
              <w:t>14.406,59</w:t>
            </w:r>
          </w:p>
        </w:tc>
        <w:tc>
          <w:tcPr>
            <w:tcW w:w="700" w:type="dxa"/>
            <w:tcMar>
              <w:top w:w="0" w:type="dxa"/>
              <w:bottom w:w="0" w:type="dxa"/>
            </w:tcMar>
            <w:vAlign w:val="center"/>
          </w:tcPr>
          <w:p w14:paraId="7150ACC6" w14:textId="77777777" w:rsidR="00683F6A" w:rsidRDefault="00000000">
            <w:pPr>
              <w:keepNext/>
              <w:keepLines/>
              <w:spacing w:after="0" w:line="240" w:lineRule="auto"/>
              <w:jc w:val="right"/>
            </w:pPr>
            <w:r>
              <w:rPr>
                <w:sz w:val="18"/>
              </w:rPr>
              <w:t>75,3</w:t>
            </w:r>
          </w:p>
        </w:tc>
      </w:tr>
    </w:tbl>
    <w:p w14:paraId="287668A8" w14:textId="77777777" w:rsidR="00683F6A" w:rsidRDefault="00683F6A">
      <w:pPr>
        <w:spacing w:after="0"/>
      </w:pPr>
    </w:p>
    <w:p w14:paraId="6199C6B4" w14:textId="77777777" w:rsidR="00683F6A" w:rsidRDefault="00000000">
      <w:r>
        <w:t>Rashodi za reprezentaciju (šifra 3293) ostvareni su u izvještajnom razdoblju u iznosu od 14.406,59 EUR, dok su u istom razdoblju prethodne godine iznosili 19.143,05 EUR, što predstavlja smanjenje od 4.736,46 EUR, odnosno 24,7 %.</w:t>
      </w:r>
    </w:p>
    <w:p w14:paraId="6368C0C7" w14:textId="77777777" w:rsidR="00683F6A" w:rsidRDefault="00000000">
      <w:r>
        <w:t xml:space="preserve">Rashodi za reprezentaciju odnose se na troškove organizacije i obilježavanja Dana Općine, manifestacije Ivanački krijes, obilježavanja Praznika rada, proslava Antunova u Babincu, Fašnika, programa Camino, prijema gostiju i uzvanika te ostalih protokolarnih i društvenih događanja u organizaciji Općine Ivanska. Rashodi obuhvaćaju nabavu hrane i pića, domjenke, poklone, nagrade i ostale troškove reprezentacije nastale u sklopu navedenih događanja. Manje </w:t>
      </w:r>
      <w:r>
        <w:lastRenderedPageBreak/>
        <w:t>ostvarenje u odnosu na isto razdoblje prethodne godine posljedica je manjeg opsega troškova reprezentacije tijekom izvještajnog razdoblja.</w:t>
      </w:r>
    </w:p>
    <w:p w14:paraId="44B886E2" w14:textId="77777777" w:rsidR="00683F6A" w:rsidRDefault="00683F6A"/>
    <w:p w14:paraId="761B57DA" w14:textId="77777777" w:rsidR="00683F6A" w:rsidRDefault="00000000">
      <w:pPr>
        <w:keepNext/>
        <w:spacing w:line="240" w:lineRule="auto"/>
        <w:jc w:val="center"/>
      </w:pPr>
      <w:r>
        <w:rPr>
          <w:sz w:val="28"/>
        </w:rPr>
        <w:t>Bilješka 27.</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683F6A" w14:paraId="6FB4DB55"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1206388A" w14:textId="77777777" w:rsidR="00683F6A" w:rsidRDefault="00000000">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14:paraId="13B3C0CE" w14:textId="77777777" w:rsidR="00683F6A"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71F85AED" w14:textId="77777777" w:rsidR="00683F6A"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5FC529DC" w14:textId="77777777" w:rsidR="00683F6A" w:rsidRDefault="00000000">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29E3CF30" w14:textId="77777777" w:rsidR="00683F6A" w:rsidRDefault="00000000">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23903E5A" w14:textId="77777777" w:rsidR="00683F6A" w:rsidRDefault="00000000">
            <w:pPr>
              <w:keepNext/>
              <w:keepLines/>
              <w:spacing w:after="0" w:line="240" w:lineRule="auto"/>
              <w:jc w:val="center"/>
            </w:pPr>
            <w:r>
              <w:rPr>
                <w:b/>
                <w:sz w:val="18"/>
              </w:rPr>
              <w:t>Indeks (%)</w:t>
            </w:r>
          </w:p>
        </w:tc>
      </w:tr>
      <w:tr w:rsidR="00683F6A" w14:paraId="692642AF" w14:textId="77777777">
        <w:tblPrEx>
          <w:tblCellMar>
            <w:top w:w="0" w:type="dxa"/>
            <w:bottom w:w="0" w:type="dxa"/>
          </w:tblCellMar>
        </w:tblPrEx>
        <w:trPr>
          <w:cantSplit/>
          <w:trHeight w:val="560"/>
        </w:trPr>
        <w:tc>
          <w:tcPr>
            <w:tcW w:w="700" w:type="dxa"/>
            <w:tcMar>
              <w:top w:w="0" w:type="dxa"/>
              <w:bottom w:w="0" w:type="dxa"/>
            </w:tcMar>
            <w:vAlign w:val="center"/>
          </w:tcPr>
          <w:p w14:paraId="084F4784" w14:textId="77777777" w:rsidR="00683F6A" w:rsidRDefault="00000000">
            <w:pPr>
              <w:keepNext/>
              <w:keepLines/>
              <w:spacing w:after="0" w:line="240" w:lineRule="auto"/>
            </w:pPr>
            <w:r>
              <w:rPr>
                <w:sz w:val="18"/>
              </w:rPr>
              <w:t>3512</w:t>
            </w:r>
          </w:p>
        </w:tc>
        <w:tc>
          <w:tcPr>
            <w:tcW w:w="3180" w:type="dxa"/>
            <w:tcMar>
              <w:top w:w="0" w:type="dxa"/>
              <w:bottom w:w="0" w:type="dxa"/>
            </w:tcMar>
            <w:vAlign w:val="center"/>
          </w:tcPr>
          <w:p w14:paraId="64773B56" w14:textId="77777777" w:rsidR="00683F6A" w:rsidRDefault="00000000">
            <w:pPr>
              <w:keepNext/>
              <w:keepLines/>
              <w:spacing w:after="0" w:line="240" w:lineRule="auto"/>
            </w:pPr>
            <w:r>
              <w:rPr>
                <w:sz w:val="18"/>
              </w:rPr>
              <w:t>Subvencije trgovačkim društvima u javnom sektoru</w:t>
            </w:r>
          </w:p>
        </w:tc>
        <w:tc>
          <w:tcPr>
            <w:tcW w:w="700" w:type="dxa"/>
            <w:tcMar>
              <w:top w:w="0" w:type="dxa"/>
              <w:bottom w:w="0" w:type="dxa"/>
            </w:tcMar>
            <w:vAlign w:val="center"/>
          </w:tcPr>
          <w:p w14:paraId="4D2C4EC6" w14:textId="77777777" w:rsidR="00683F6A" w:rsidRDefault="00000000">
            <w:pPr>
              <w:keepNext/>
              <w:keepLines/>
              <w:spacing w:after="0" w:line="240" w:lineRule="auto"/>
            </w:pPr>
            <w:r>
              <w:rPr>
                <w:sz w:val="18"/>
              </w:rPr>
              <w:t>3512</w:t>
            </w:r>
          </w:p>
        </w:tc>
        <w:tc>
          <w:tcPr>
            <w:tcW w:w="1860" w:type="dxa"/>
            <w:tcMar>
              <w:top w:w="0" w:type="dxa"/>
              <w:bottom w:w="0" w:type="dxa"/>
            </w:tcMar>
            <w:vAlign w:val="center"/>
          </w:tcPr>
          <w:p w14:paraId="37D6D76C" w14:textId="77777777" w:rsidR="00683F6A" w:rsidRDefault="00000000">
            <w:pPr>
              <w:keepNext/>
              <w:keepLines/>
              <w:spacing w:after="0" w:line="240" w:lineRule="auto"/>
              <w:jc w:val="right"/>
            </w:pPr>
            <w:r>
              <w:rPr>
                <w:sz w:val="18"/>
              </w:rPr>
              <w:t>43.000,00</w:t>
            </w:r>
          </w:p>
        </w:tc>
        <w:tc>
          <w:tcPr>
            <w:tcW w:w="1860" w:type="dxa"/>
            <w:tcMar>
              <w:top w:w="0" w:type="dxa"/>
              <w:bottom w:w="0" w:type="dxa"/>
            </w:tcMar>
            <w:vAlign w:val="center"/>
          </w:tcPr>
          <w:p w14:paraId="48132DBD" w14:textId="77777777" w:rsidR="00683F6A" w:rsidRDefault="00000000">
            <w:pPr>
              <w:keepNext/>
              <w:keepLines/>
              <w:spacing w:after="0" w:line="240" w:lineRule="auto"/>
              <w:jc w:val="right"/>
            </w:pPr>
            <w:r>
              <w:rPr>
                <w:sz w:val="18"/>
              </w:rPr>
              <w:t>75.000,00</w:t>
            </w:r>
          </w:p>
        </w:tc>
        <w:tc>
          <w:tcPr>
            <w:tcW w:w="700" w:type="dxa"/>
            <w:tcMar>
              <w:top w:w="0" w:type="dxa"/>
              <w:bottom w:w="0" w:type="dxa"/>
            </w:tcMar>
            <w:vAlign w:val="center"/>
          </w:tcPr>
          <w:p w14:paraId="22CE8DE5" w14:textId="77777777" w:rsidR="00683F6A" w:rsidRDefault="00000000">
            <w:pPr>
              <w:keepNext/>
              <w:keepLines/>
              <w:spacing w:after="0" w:line="240" w:lineRule="auto"/>
              <w:jc w:val="right"/>
            </w:pPr>
            <w:r>
              <w:rPr>
                <w:sz w:val="18"/>
              </w:rPr>
              <w:t>174,4</w:t>
            </w:r>
          </w:p>
        </w:tc>
      </w:tr>
    </w:tbl>
    <w:p w14:paraId="7BD93220" w14:textId="77777777" w:rsidR="00683F6A" w:rsidRDefault="00683F6A">
      <w:pPr>
        <w:spacing w:after="0"/>
      </w:pPr>
    </w:p>
    <w:p w14:paraId="5664EDCF" w14:textId="77777777" w:rsidR="00683F6A" w:rsidRDefault="00000000">
      <w:r>
        <w:t>Rashodi za subvencije trgovačkim društvima u javnom sektoru (šifra 3512) ostvareni su u izvještajnom razdoblju u iznosu od 75.000,00 EUR, dok su u istom razdoblju prethodne godine iznosili 43.000,00 EUR, što predstavlja povećanje od 32.000,00 EUR, odnosno 74,4 %.</w:t>
      </w:r>
    </w:p>
    <w:p w14:paraId="79040586" w14:textId="77777777" w:rsidR="00683F6A" w:rsidRDefault="00000000">
      <w:r>
        <w:t>Rashodi se odnose na subvencije trgovačkom društvu IVANKOM j.d.o.o. za redovno poslovanje, doznačene radi osiguranja kontinuiranog obavljanja komunalnih djelatnosti i stabilnog poslovanja društva. Povećanje rashoda u odnosu na isto razdoblje prethodne godine posljedica je većeg iznosa odobrenih subvencija tijekom izvještajnog razdoblja, sukladno potrebama redovnog poslovanja trgovačkog društva.</w:t>
      </w:r>
    </w:p>
    <w:p w14:paraId="2A54D207" w14:textId="77777777" w:rsidR="00683F6A" w:rsidRDefault="00683F6A"/>
    <w:p w14:paraId="130A2333" w14:textId="77777777" w:rsidR="00683F6A" w:rsidRDefault="00000000">
      <w:pPr>
        <w:keepNext/>
        <w:spacing w:line="240" w:lineRule="auto"/>
        <w:jc w:val="center"/>
      </w:pPr>
      <w:r>
        <w:rPr>
          <w:sz w:val="28"/>
        </w:rPr>
        <w:t>Bilješka 28.</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683F6A" w14:paraId="3F02CA67"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06F5080A" w14:textId="77777777" w:rsidR="00683F6A" w:rsidRDefault="00000000">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14:paraId="01421711" w14:textId="77777777" w:rsidR="00683F6A"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5F7B99D3" w14:textId="77777777" w:rsidR="00683F6A"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23C92BC4" w14:textId="77777777" w:rsidR="00683F6A" w:rsidRDefault="00000000">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77A0C3A9" w14:textId="77777777" w:rsidR="00683F6A" w:rsidRDefault="00000000">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6D7F12D8" w14:textId="77777777" w:rsidR="00683F6A" w:rsidRDefault="00000000">
            <w:pPr>
              <w:keepNext/>
              <w:keepLines/>
              <w:spacing w:after="0" w:line="240" w:lineRule="auto"/>
              <w:jc w:val="center"/>
            </w:pPr>
            <w:r>
              <w:rPr>
                <w:b/>
                <w:sz w:val="18"/>
              </w:rPr>
              <w:t>Indeks (%)</w:t>
            </w:r>
          </w:p>
        </w:tc>
      </w:tr>
      <w:tr w:rsidR="00683F6A" w14:paraId="535232E3" w14:textId="77777777">
        <w:tblPrEx>
          <w:tblCellMar>
            <w:top w:w="0" w:type="dxa"/>
            <w:bottom w:w="0" w:type="dxa"/>
          </w:tblCellMar>
        </w:tblPrEx>
        <w:trPr>
          <w:cantSplit/>
          <w:trHeight w:val="560"/>
        </w:trPr>
        <w:tc>
          <w:tcPr>
            <w:tcW w:w="700" w:type="dxa"/>
            <w:tcMar>
              <w:top w:w="0" w:type="dxa"/>
              <w:bottom w:w="0" w:type="dxa"/>
            </w:tcMar>
            <w:vAlign w:val="center"/>
          </w:tcPr>
          <w:p w14:paraId="691B947A" w14:textId="77777777" w:rsidR="00683F6A" w:rsidRDefault="00000000">
            <w:pPr>
              <w:keepNext/>
              <w:keepLines/>
              <w:spacing w:after="0" w:line="240" w:lineRule="auto"/>
            </w:pPr>
            <w:r>
              <w:rPr>
                <w:sz w:val="18"/>
              </w:rPr>
              <w:t>3661</w:t>
            </w:r>
          </w:p>
        </w:tc>
        <w:tc>
          <w:tcPr>
            <w:tcW w:w="3180" w:type="dxa"/>
            <w:tcMar>
              <w:top w:w="0" w:type="dxa"/>
              <w:bottom w:w="0" w:type="dxa"/>
            </w:tcMar>
            <w:vAlign w:val="center"/>
          </w:tcPr>
          <w:p w14:paraId="621BFBF6" w14:textId="77777777" w:rsidR="00683F6A" w:rsidRDefault="00000000">
            <w:pPr>
              <w:keepNext/>
              <w:keepLines/>
              <w:spacing w:after="0" w:line="240" w:lineRule="auto"/>
            </w:pPr>
            <w:r>
              <w:rPr>
                <w:sz w:val="18"/>
              </w:rPr>
              <w:t>Tekuće pomoći proračunskim korisnicima drugih proračuna</w:t>
            </w:r>
          </w:p>
        </w:tc>
        <w:tc>
          <w:tcPr>
            <w:tcW w:w="700" w:type="dxa"/>
            <w:tcMar>
              <w:top w:w="0" w:type="dxa"/>
              <w:bottom w:w="0" w:type="dxa"/>
            </w:tcMar>
            <w:vAlign w:val="center"/>
          </w:tcPr>
          <w:p w14:paraId="669DFEEE" w14:textId="77777777" w:rsidR="00683F6A" w:rsidRDefault="00000000">
            <w:pPr>
              <w:keepNext/>
              <w:keepLines/>
              <w:spacing w:after="0" w:line="240" w:lineRule="auto"/>
            </w:pPr>
            <w:r>
              <w:rPr>
                <w:sz w:val="18"/>
              </w:rPr>
              <w:t>3661</w:t>
            </w:r>
          </w:p>
        </w:tc>
        <w:tc>
          <w:tcPr>
            <w:tcW w:w="1860" w:type="dxa"/>
            <w:tcMar>
              <w:top w:w="0" w:type="dxa"/>
              <w:bottom w:w="0" w:type="dxa"/>
            </w:tcMar>
            <w:vAlign w:val="center"/>
          </w:tcPr>
          <w:p w14:paraId="5649E63F" w14:textId="77777777" w:rsidR="00683F6A" w:rsidRDefault="00000000">
            <w:pPr>
              <w:keepNext/>
              <w:keepLines/>
              <w:spacing w:after="0" w:line="240" w:lineRule="auto"/>
              <w:jc w:val="right"/>
            </w:pPr>
            <w:r>
              <w:rPr>
                <w:sz w:val="18"/>
              </w:rPr>
              <w:t>904,47</w:t>
            </w:r>
          </w:p>
        </w:tc>
        <w:tc>
          <w:tcPr>
            <w:tcW w:w="1860" w:type="dxa"/>
            <w:tcMar>
              <w:top w:w="0" w:type="dxa"/>
              <w:bottom w:w="0" w:type="dxa"/>
            </w:tcMar>
            <w:vAlign w:val="center"/>
          </w:tcPr>
          <w:p w14:paraId="6C12ED67" w14:textId="77777777" w:rsidR="00683F6A" w:rsidRDefault="00000000">
            <w:pPr>
              <w:keepNext/>
              <w:keepLines/>
              <w:spacing w:after="0" w:line="240" w:lineRule="auto"/>
              <w:jc w:val="right"/>
            </w:pPr>
            <w:r>
              <w:rPr>
                <w:sz w:val="18"/>
              </w:rPr>
              <w:t>1.000,00</w:t>
            </w:r>
          </w:p>
        </w:tc>
        <w:tc>
          <w:tcPr>
            <w:tcW w:w="700" w:type="dxa"/>
            <w:tcMar>
              <w:top w:w="0" w:type="dxa"/>
              <w:bottom w:w="0" w:type="dxa"/>
            </w:tcMar>
            <w:vAlign w:val="center"/>
          </w:tcPr>
          <w:p w14:paraId="2D2A858D" w14:textId="77777777" w:rsidR="00683F6A" w:rsidRDefault="00000000">
            <w:pPr>
              <w:keepNext/>
              <w:keepLines/>
              <w:spacing w:after="0" w:line="240" w:lineRule="auto"/>
              <w:jc w:val="right"/>
            </w:pPr>
            <w:r>
              <w:rPr>
                <w:sz w:val="18"/>
              </w:rPr>
              <w:t>110,6</w:t>
            </w:r>
          </w:p>
        </w:tc>
      </w:tr>
    </w:tbl>
    <w:p w14:paraId="1376FEF1" w14:textId="77777777" w:rsidR="00683F6A" w:rsidRDefault="00683F6A">
      <w:pPr>
        <w:spacing w:after="0"/>
      </w:pPr>
    </w:p>
    <w:p w14:paraId="571F1A2C" w14:textId="77777777" w:rsidR="00683F6A" w:rsidRDefault="00000000">
      <w:r>
        <w:t>Rashodi za tekuće pomoći proračunskim korisnicima drugih proračuna (šifra 3661) ostvareni su u izvještajnom razdoblju u iznosu od 1.000,00 EUR, dok su u istom razdoblju prethodne godine iznosili 904,47 EUR, što predstavlja povećanje od 95,53 EUR, odnosno 10,6 %.</w:t>
      </w:r>
    </w:p>
    <w:p w14:paraId="5F3BF3C8" w14:textId="77777777" w:rsidR="00683F6A" w:rsidRDefault="00000000">
      <w:r>
        <w:t>Rashodi se odnose na donaciju Osnovnoj školi Ivanska, odobrenu temeljem Odluke o donaciji videoskupini za odlazak na otok Krk. Sredstva su doznačena radi sufinanciranja troškova odlaska učenika videoskupine na navedeno događanje.</w:t>
      </w:r>
    </w:p>
    <w:p w14:paraId="1A042BC8" w14:textId="77777777" w:rsidR="00683F6A" w:rsidRDefault="00683F6A"/>
    <w:p w14:paraId="2D104F41" w14:textId="77777777" w:rsidR="00683F6A" w:rsidRDefault="00000000">
      <w:pPr>
        <w:keepNext/>
        <w:spacing w:line="240" w:lineRule="auto"/>
        <w:jc w:val="center"/>
      </w:pPr>
      <w:r>
        <w:rPr>
          <w:sz w:val="28"/>
        </w:rPr>
        <w:lastRenderedPageBreak/>
        <w:t>Bilješka 29.</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683F6A" w14:paraId="36D3FBF7"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65BD41E9" w14:textId="77777777" w:rsidR="00683F6A" w:rsidRDefault="00000000">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14:paraId="2896648F" w14:textId="77777777" w:rsidR="00683F6A"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2C9C7E6B" w14:textId="77777777" w:rsidR="00683F6A"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0AAA98C1" w14:textId="77777777" w:rsidR="00683F6A" w:rsidRDefault="00000000">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4DB2DB56" w14:textId="77777777" w:rsidR="00683F6A" w:rsidRDefault="00000000">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6195470F" w14:textId="77777777" w:rsidR="00683F6A" w:rsidRDefault="00000000">
            <w:pPr>
              <w:keepNext/>
              <w:keepLines/>
              <w:spacing w:after="0" w:line="240" w:lineRule="auto"/>
              <w:jc w:val="center"/>
            </w:pPr>
            <w:r>
              <w:rPr>
                <w:b/>
                <w:sz w:val="18"/>
              </w:rPr>
              <w:t>Indeks (%)</w:t>
            </w:r>
          </w:p>
        </w:tc>
      </w:tr>
      <w:tr w:rsidR="00683F6A" w14:paraId="69C1E87D" w14:textId="77777777">
        <w:tblPrEx>
          <w:tblCellMar>
            <w:top w:w="0" w:type="dxa"/>
            <w:bottom w:w="0" w:type="dxa"/>
          </w:tblCellMar>
        </w:tblPrEx>
        <w:trPr>
          <w:cantSplit/>
          <w:trHeight w:val="560"/>
        </w:trPr>
        <w:tc>
          <w:tcPr>
            <w:tcW w:w="700" w:type="dxa"/>
            <w:tcMar>
              <w:top w:w="0" w:type="dxa"/>
              <w:bottom w:w="0" w:type="dxa"/>
            </w:tcMar>
            <w:vAlign w:val="center"/>
          </w:tcPr>
          <w:p w14:paraId="7D7613AF" w14:textId="77777777" w:rsidR="00683F6A" w:rsidRDefault="00000000">
            <w:pPr>
              <w:keepNext/>
              <w:keepLines/>
              <w:spacing w:after="0" w:line="240" w:lineRule="auto"/>
            </w:pPr>
            <w:r>
              <w:rPr>
                <w:sz w:val="18"/>
              </w:rPr>
              <w:t>3672</w:t>
            </w:r>
          </w:p>
        </w:tc>
        <w:tc>
          <w:tcPr>
            <w:tcW w:w="3180" w:type="dxa"/>
            <w:tcMar>
              <w:top w:w="0" w:type="dxa"/>
              <w:bottom w:w="0" w:type="dxa"/>
            </w:tcMar>
            <w:vAlign w:val="center"/>
          </w:tcPr>
          <w:p w14:paraId="35DE226D" w14:textId="77777777" w:rsidR="00683F6A" w:rsidRDefault="00000000">
            <w:pPr>
              <w:keepNext/>
              <w:keepLines/>
              <w:spacing w:after="0" w:line="240" w:lineRule="auto"/>
            </w:pPr>
            <w:r>
              <w:rPr>
                <w:sz w:val="18"/>
              </w:rPr>
              <w:t>Prijenosi proračunskim korisnicima iz nadležnog proračuna za financiranje rashoda poslovanja</w:t>
            </w:r>
          </w:p>
        </w:tc>
        <w:tc>
          <w:tcPr>
            <w:tcW w:w="700" w:type="dxa"/>
            <w:tcMar>
              <w:top w:w="0" w:type="dxa"/>
              <w:bottom w:w="0" w:type="dxa"/>
            </w:tcMar>
            <w:vAlign w:val="center"/>
          </w:tcPr>
          <w:p w14:paraId="25DB8132" w14:textId="77777777" w:rsidR="00683F6A" w:rsidRDefault="00000000">
            <w:pPr>
              <w:keepNext/>
              <w:keepLines/>
              <w:spacing w:after="0" w:line="240" w:lineRule="auto"/>
            </w:pPr>
            <w:r>
              <w:rPr>
                <w:sz w:val="18"/>
              </w:rPr>
              <w:t>3672</w:t>
            </w:r>
          </w:p>
        </w:tc>
        <w:tc>
          <w:tcPr>
            <w:tcW w:w="1860" w:type="dxa"/>
            <w:tcMar>
              <w:top w:w="0" w:type="dxa"/>
              <w:bottom w:w="0" w:type="dxa"/>
            </w:tcMar>
            <w:vAlign w:val="center"/>
          </w:tcPr>
          <w:p w14:paraId="70F82D95" w14:textId="77777777" w:rsidR="00683F6A" w:rsidRDefault="00000000">
            <w:pPr>
              <w:keepNext/>
              <w:keepLines/>
              <w:spacing w:after="0" w:line="240" w:lineRule="auto"/>
              <w:jc w:val="right"/>
            </w:pPr>
            <w:r>
              <w:rPr>
                <w:sz w:val="18"/>
              </w:rPr>
              <w:t>141.721,96</w:t>
            </w:r>
          </w:p>
        </w:tc>
        <w:tc>
          <w:tcPr>
            <w:tcW w:w="1860" w:type="dxa"/>
            <w:tcMar>
              <w:top w:w="0" w:type="dxa"/>
              <w:bottom w:w="0" w:type="dxa"/>
            </w:tcMar>
            <w:vAlign w:val="center"/>
          </w:tcPr>
          <w:p w14:paraId="7BF9A5D6" w14:textId="77777777" w:rsidR="00683F6A" w:rsidRDefault="00000000">
            <w:pPr>
              <w:keepNext/>
              <w:keepLines/>
              <w:spacing w:after="0" w:line="240" w:lineRule="auto"/>
              <w:jc w:val="right"/>
            </w:pPr>
            <w:r>
              <w:rPr>
                <w:sz w:val="18"/>
              </w:rPr>
              <w:t>199.792,17</w:t>
            </w:r>
          </w:p>
        </w:tc>
        <w:tc>
          <w:tcPr>
            <w:tcW w:w="700" w:type="dxa"/>
            <w:tcMar>
              <w:top w:w="0" w:type="dxa"/>
              <w:bottom w:w="0" w:type="dxa"/>
            </w:tcMar>
            <w:vAlign w:val="center"/>
          </w:tcPr>
          <w:p w14:paraId="335BF48F" w14:textId="77777777" w:rsidR="00683F6A" w:rsidRDefault="00000000">
            <w:pPr>
              <w:keepNext/>
              <w:keepLines/>
              <w:spacing w:after="0" w:line="240" w:lineRule="auto"/>
              <w:jc w:val="right"/>
            </w:pPr>
            <w:r>
              <w:rPr>
                <w:sz w:val="18"/>
              </w:rPr>
              <w:t>141,0</w:t>
            </w:r>
          </w:p>
        </w:tc>
      </w:tr>
    </w:tbl>
    <w:p w14:paraId="4F00FBBF" w14:textId="77777777" w:rsidR="00683F6A" w:rsidRDefault="00683F6A">
      <w:pPr>
        <w:spacing w:after="0"/>
      </w:pPr>
    </w:p>
    <w:p w14:paraId="73C69D49" w14:textId="77777777" w:rsidR="00683F6A" w:rsidRDefault="00000000">
      <w:r>
        <w:t>Rashodi za prijenose proračunskim korisnicima iz nadležnog proračuna za financiranje rashoda poslovanja (šifra 3672) ostvareni su u izvještajnom razdoblju u iznosu od 199.792,17 EUR, dok su u istom razdoblju prethodne godine iznosili 141.721,96 EUR, što predstavlja povećanje od 58.070,21 EUR, odnosno 41,0 %.</w:t>
      </w:r>
    </w:p>
    <w:p w14:paraId="258CDDA0" w14:textId="77777777" w:rsidR="00683F6A" w:rsidRDefault="00000000">
      <w:r>
        <w:t>Rashodi se odnose na prijenose sredstava Dječjem vrtiću Ivančica za financiranje redovnog poslovanja, odnosno za podmirenje rashoda za plaće zaposlenika, materijalnih prava zaposlenih i ostalih rashoda poslovanja.</w:t>
      </w:r>
    </w:p>
    <w:p w14:paraId="281F1061" w14:textId="77777777" w:rsidR="00683F6A" w:rsidRDefault="00000000">
      <w:r>
        <w:t>Povećanje rashoda u odnosu na isto razdoblje prethodne godine najvećim je dijelom posljedica drugačijeg načina evidentiranja i prijenosa sredstava za fiskalnu održivost dječjeg vrtića. Naime, tijekom 2026. godine sredstva za fiskalnu održivost doznačena iz državnog proračuna izravno su prosljeđivana proračunskom korisniku i evidentirana na ovom računu, dok u istom razdoblju 2025. godine takav način evidentiranja i prijenosa nije bio primijenjen.</w:t>
      </w:r>
    </w:p>
    <w:p w14:paraId="4AC41721" w14:textId="77777777" w:rsidR="00683F6A" w:rsidRDefault="00683F6A"/>
    <w:p w14:paraId="5FB8282D" w14:textId="77777777" w:rsidR="00683F6A" w:rsidRDefault="00000000">
      <w:pPr>
        <w:keepNext/>
        <w:spacing w:line="240" w:lineRule="auto"/>
        <w:jc w:val="center"/>
      </w:pPr>
      <w:r>
        <w:rPr>
          <w:sz w:val="28"/>
        </w:rPr>
        <w:t>Bilješka 30.</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683F6A" w14:paraId="2D20F16A"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36EA225C" w14:textId="77777777" w:rsidR="00683F6A" w:rsidRDefault="00000000">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14:paraId="4F34FF5C" w14:textId="77777777" w:rsidR="00683F6A"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3F354164" w14:textId="77777777" w:rsidR="00683F6A"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791A726A" w14:textId="77777777" w:rsidR="00683F6A" w:rsidRDefault="00000000">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06A44B97" w14:textId="77777777" w:rsidR="00683F6A" w:rsidRDefault="00000000">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67F495BA" w14:textId="77777777" w:rsidR="00683F6A" w:rsidRDefault="00000000">
            <w:pPr>
              <w:keepNext/>
              <w:keepLines/>
              <w:spacing w:after="0" w:line="240" w:lineRule="auto"/>
              <w:jc w:val="center"/>
            </w:pPr>
            <w:r>
              <w:rPr>
                <w:b/>
                <w:sz w:val="18"/>
              </w:rPr>
              <w:t>Indeks (%)</w:t>
            </w:r>
          </w:p>
        </w:tc>
      </w:tr>
      <w:tr w:rsidR="00683F6A" w14:paraId="3A57BE48" w14:textId="77777777">
        <w:tblPrEx>
          <w:tblCellMar>
            <w:top w:w="0" w:type="dxa"/>
            <w:bottom w:w="0" w:type="dxa"/>
          </w:tblCellMar>
        </w:tblPrEx>
        <w:trPr>
          <w:cantSplit/>
          <w:trHeight w:val="560"/>
        </w:trPr>
        <w:tc>
          <w:tcPr>
            <w:tcW w:w="700" w:type="dxa"/>
            <w:tcMar>
              <w:top w:w="0" w:type="dxa"/>
              <w:bottom w:w="0" w:type="dxa"/>
            </w:tcMar>
            <w:vAlign w:val="center"/>
          </w:tcPr>
          <w:p w14:paraId="63DA381D" w14:textId="77777777" w:rsidR="00683F6A" w:rsidRDefault="00000000">
            <w:pPr>
              <w:keepNext/>
              <w:keepLines/>
              <w:spacing w:after="0" w:line="240" w:lineRule="auto"/>
            </w:pPr>
            <w:r>
              <w:rPr>
                <w:sz w:val="18"/>
              </w:rPr>
              <w:t>3811</w:t>
            </w:r>
          </w:p>
        </w:tc>
        <w:tc>
          <w:tcPr>
            <w:tcW w:w="3180" w:type="dxa"/>
            <w:tcMar>
              <w:top w:w="0" w:type="dxa"/>
              <w:bottom w:w="0" w:type="dxa"/>
            </w:tcMar>
            <w:vAlign w:val="center"/>
          </w:tcPr>
          <w:p w14:paraId="45A78AC0" w14:textId="77777777" w:rsidR="00683F6A" w:rsidRDefault="00000000">
            <w:pPr>
              <w:keepNext/>
              <w:keepLines/>
              <w:spacing w:after="0" w:line="240" w:lineRule="auto"/>
            </w:pPr>
            <w:r>
              <w:rPr>
                <w:sz w:val="18"/>
              </w:rPr>
              <w:t>Tekuće donacije u novcu</w:t>
            </w:r>
          </w:p>
        </w:tc>
        <w:tc>
          <w:tcPr>
            <w:tcW w:w="700" w:type="dxa"/>
            <w:tcMar>
              <w:top w:w="0" w:type="dxa"/>
              <w:bottom w:w="0" w:type="dxa"/>
            </w:tcMar>
            <w:vAlign w:val="center"/>
          </w:tcPr>
          <w:p w14:paraId="4782B5E6" w14:textId="77777777" w:rsidR="00683F6A" w:rsidRDefault="00000000">
            <w:pPr>
              <w:keepNext/>
              <w:keepLines/>
              <w:spacing w:after="0" w:line="240" w:lineRule="auto"/>
            </w:pPr>
            <w:r>
              <w:rPr>
                <w:sz w:val="18"/>
              </w:rPr>
              <w:t>3811</w:t>
            </w:r>
          </w:p>
        </w:tc>
        <w:tc>
          <w:tcPr>
            <w:tcW w:w="1860" w:type="dxa"/>
            <w:tcMar>
              <w:top w:w="0" w:type="dxa"/>
              <w:bottom w:w="0" w:type="dxa"/>
            </w:tcMar>
            <w:vAlign w:val="center"/>
          </w:tcPr>
          <w:p w14:paraId="7C8923B3" w14:textId="77777777" w:rsidR="00683F6A" w:rsidRDefault="00000000">
            <w:pPr>
              <w:keepNext/>
              <w:keepLines/>
              <w:spacing w:after="0" w:line="240" w:lineRule="auto"/>
              <w:jc w:val="right"/>
            </w:pPr>
            <w:r>
              <w:rPr>
                <w:sz w:val="18"/>
              </w:rPr>
              <w:t>57.297,41</w:t>
            </w:r>
          </w:p>
        </w:tc>
        <w:tc>
          <w:tcPr>
            <w:tcW w:w="1860" w:type="dxa"/>
            <w:tcMar>
              <w:top w:w="0" w:type="dxa"/>
              <w:bottom w:w="0" w:type="dxa"/>
            </w:tcMar>
            <w:vAlign w:val="center"/>
          </w:tcPr>
          <w:p w14:paraId="342B807D" w14:textId="77777777" w:rsidR="00683F6A" w:rsidRDefault="00000000">
            <w:pPr>
              <w:keepNext/>
              <w:keepLines/>
              <w:spacing w:after="0" w:line="240" w:lineRule="auto"/>
              <w:jc w:val="right"/>
            </w:pPr>
            <w:r>
              <w:rPr>
                <w:sz w:val="18"/>
              </w:rPr>
              <w:t>61.009,45</w:t>
            </w:r>
          </w:p>
        </w:tc>
        <w:tc>
          <w:tcPr>
            <w:tcW w:w="700" w:type="dxa"/>
            <w:tcMar>
              <w:top w:w="0" w:type="dxa"/>
              <w:bottom w:w="0" w:type="dxa"/>
            </w:tcMar>
            <w:vAlign w:val="center"/>
          </w:tcPr>
          <w:p w14:paraId="03ED1BFF" w14:textId="77777777" w:rsidR="00683F6A" w:rsidRDefault="00000000">
            <w:pPr>
              <w:keepNext/>
              <w:keepLines/>
              <w:spacing w:after="0" w:line="240" w:lineRule="auto"/>
              <w:jc w:val="right"/>
            </w:pPr>
            <w:r>
              <w:rPr>
                <w:sz w:val="18"/>
              </w:rPr>
              <w:t>106,5</w:t>
            </w:r>
          </w:p>
        </w:tc>
      </w:tr>
    </w:tbl>
    <w:p w14:paraId="532BB648" w14:textId="77777777" w:rsidR="00683F6A" w:rsidRDefault="00683F6A">
      <w:pPr>
        <w:spacing w:after="0"/>
      </w:pPr>
    </w:p>
    <w:p w14:paraId="4EFCD819" w14:textId="77777777" w:rsidR="00683F6A" w:rsidRDefault="00000000">
      <w:r>
        <w:t>Rashodi za tekuće donacije u novcu (šifra 3811) ostvareni su u izvještajnom razdoblju u iznosu od 61.009,45 EUR, dok su u istom razdoblju prethodne godine iznosili 57.297,41 EUR, što predstavlja povećanje od 3.712,04 EUR, odnosno 6,5 %.</w:t>
      </w:r>
    </w:p>
    <w:p w14:paraId="54FB1F28" w14:textId="77777777" w:rsidR="00683F6A" w:rsidRDefault="00000000">
      <w:r>
        <w:t>Rashodi se odnose na tekuće donacije sportskim, kulturnim, vatrogasnim, humanitarnim i ostalim udrugama te vjerskim zajednicama, kao i na financiranje programa i aktivnosti od interesa za Općinu Ivanska, sukladno Programu javnih potreba i odlukama Općinskog načelnika i Općinskog vijeća. Povećanje rashoda u odnosu na isto razdoblje prethodne godine rezultat je većeg opsega financiranja programa i aktivnosti korisnika tijekom izvještajnog razdoblja.</w:t>
      </w:r>
    </w:p>
    <w:p w14:paraId="40E726D6" w14:textId="77777777" w:rsidR="00683F6A" w:rsidRDefault="00683F6A"/>
    <w:p w14:paraId="7EC9A965" w14:textId="77777777" w:rsidR="00683F6A" w:rsidRDefault="00000000">
      <w:pPr>
        <w:keepNext/>
        <w:spacing w:line="240" w:lineRule="auto"/>
        <w:jc w:val="center"/>
      </w:pPr>
      <w:r>
        <w:rPr>
          <w:sz w:val="28"/>
        </w:rPr>
        <w:lastRenderedPageBreak/>
        <w:t>Bilješka 31.</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683F6A" w14:paraId="63D4000D"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197476BD" w14:textId="77777777" w:rsidR="00683F6A" w:rsidRDefault="00000000">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14:paraId="23FBEBA1" w14:textId="77777777" w:rsidR="00683F6A"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128B5775" w14:textId="77777777" w:rsidR="00683F6A"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06A6E06D" w14:textId="77777777" w:rsidR="00683F6A" w:rsidRDefault="00000000">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4AFC5C8F" w14:textId="77777777" w:rsidR="00683F6A" w:rsidRDefault="00000000">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4E77C52C" w14:textId="77777777" w:rsidR="00683F6A" w:rsidRDefault="00000000">
            <w:pPr>
              <w:keepNext/>
              <w:keepLines/>
              <w:spacing w:after="0" w:line="240" w:lineRule="auto"/>
              <w:jc w:val="center"/>
            </w:pPr>
            <w:r>
              <w:rPr>
                <w:b/>
                <w:sz w:val="18"/>
              </w:rPr>
              <w:t>Indeks (%)</w:t>
            </w:r>
          </w:p>
        </w:tc>
      </w:tr>
      <w:tr w:rsidR="00683F6A" w14:paraId="526F8790" w14:textId="77777777">
        <w:tblPrEx>
          <w:tblCellMar>
            <w:top w:w="0" w:type="dxa"/>
            <w:bottom w:w="0" w:type="dxa"/>
          </w:tblCellMar>
        </w:tblPrEx>
        <w:trPr>
          <w:cantSplit/>
          <w:trHeight w:val="560"/>
        </w:trPr>
        <w:tc>
          <w:tcPr>
            <w:tcW w:w="700" w:type="dxa"/>
            <w:tcMar>
              <w:top w:w="0" w:type="dxa"/>
              <w:bottom w:w="0" w:type="dxa"/>
            </w:tcMar>
            <w:vAlign w:val="center"/>
          </w:tcPr>
          <w:p w14:paraId="5712CF1C" w14:textId="77777777" w:rsidR="00683F6A" w:rsidRDefault="00000000">
            <w:pPr>
              <w:keepNext/>
              <w:keepLines/>
              <w:spacing w:after="0" w:line="240" w:lineRule="auto"/>
            </w:pPr>
            <w:r>
              <w:rPr>
                <w:sz w:val="18"/>
              </w:rPr>
              <w:t>3812</w:t>
            </w:r>
          </w:p>
        </w:tc>
        <w:tc>
          <w:tcPr>
            <w:tcW w:w="3180" w:type="dxa"/>
            <w:tcMar>
              <w:top w:w="0" w:type="dxa"/>
              <w:bottom w:w="0" w:type="dxa"/>
            </w:tcMar>
            <w:vAlign w:val="center"/>
          </w:tcPr>
          <w:p w14:paraId="07A03D97" w14:textId="77777777" w:rsidR="00683F6A" w:rsidRDefault="00000000">
            <w:pPr>
              <w:keepNext/>
              <w:keepLines/>
              <w:spacing w:after="0" w:line="240" w:lineRule="auto"/>
            </w:pPr>
            <w:r>
              <w:rPr>
                <w:sz w:val="18"/>
              </w:rPr>
              <w:t>Tekuće donacije u naravi</w:t>
            </w:r>
          </w:p>
        </w:tc>
        <w:tc>
          <w:tcPr>
            <w:tcW w:w="700" w:type="dxa"/>
            <w:tcMar>
              <w:top w:w="0" w:type="dxa"/>
              <w:bottom w:w="0" w:type="dxa"/>
            </w:tcMar>
            <w:vAlign w:val="center"/>
          </w:tcPr>
          <w:p w14:paraId="29678A38" w14:textId="77777777" w:rsidR="00683F6A" w:rsidRDefault="00000000">
            <w:pPr>
              <w:keepNext/>
              <w:keepLines/>
              <w:spacing w:after="0" w:line="240" w:lineRule="auto"/>
            </w:pPr>
            <w:r>
              <w:rPr>
                <w:sz w:val="18"/>
              </w:rPr>
              <w:t>3812</w:t>
            </w:r>
          </w:p>
        </w:tc>
        <w:tc>
          <w:tcPr>
            <w:tcW w:w="1860" w:type="dxa"/>
            <w:tcMar>
              <w:top w:w="0" w:type="dxa"/>
              <w:bottom w:w="0" w:type="dxa"/>
            </w:tcMar>
            <w:vAlign w:val="center"/>
          </w:tcPr>
          <w:p w14:paraId="042E6150" w14:textId="77777777" w:rsidR="00683F6A" w:rsidRDefault="00000000">
            <w:pPr>
              <w:keepNext/>
              <w:keepLines/>
              <w:spacing w:after="0" w:line="240" w:lineRule="auto"/>
              <w:jc w:val="right"/>
            </w:pPr>
            <w:r>
              <w:rPr>
                <w:sz w:val="18"/>
              </w:rPr>
              <w:t>4.235,66</w:t>
            </w:r>
          </w:p>
        </w:tc>
        <w:tc>
          <w:tcPr>
            <w:tcW w:w="1860" w:type="dxa"/>
            <w:tcMar>
              <w:top w:w="0" w:type="dxa"/>
              <w:bottom w:w="0" w:type="dxa"/>
            </w:tcMar>
            <w:vAlign w:val="center"/>
          </w:tcPr>
          <w:p w14:paraId="0257DACF" w14:textId="77777777" w:rsidR="00683F6A" w:rsidRDefault="00000000">
            <w:pPr>
              <w:keepNext/>
              <w:keepLines/>
              <w:spacing w:after="0" w:line="240" w:lineRule="auto"/>
              <w:jc w:val="right"/>
            </w:pPr>
            <w:r>
              <w:rPr>
                <w:sz w:val="18"/>
              </w:rPr>
              <w:t>867,50</w:t>
            </w:r>
          </w:p>
        </w:tc>
        <w:tc>
          <w:tcPr>
            <w:tcW w:w="700" w:type="dxa"/>
            <w:tcMar>
              <w:top w:w="0" w:type="dxa"/>
              <w:bottom w:w="0" w:type="dxa"/>
            </w:tcMar>
            <w:vAlign w:val="center"/>
          </w:tcPr>
          <w:p w14:paraId="7F71F922" w14:textId="77777777" w:rsidR="00683F6A" w:rsidRDefault="00000000">
            <w:pPr>
              <w:keepNext/>
              <w:keepLines/>
              <w:spacing w:after="0" w:line="240" w:lineRule="auto"/>
              <w:jc w:val="right"/>
            </w:pPr>
            <w:r>
              <w:rPr>
                <w:sz w:val="18"/>
              </w:rPr>
              <w:t>20,5</w:t>
            </w:r>
          </w:p>
        </w:tc>
      </w:tr>
    </w:tbl>
    <w:p w14:paraId="1BB0739C" w14:textId="77777777" w:rsidR="00683F6A" w:rsidRDefault="00683F6A">
      <w:pPr>
        <w:spacing w:after="0"/>
      </w:pPr>
    </w:p>
    <w:p w14:paraId="5B4FE869" w14:textId="77777777" w:rsidR="00683F6A" w:rsidRDefault="00000000">
      <w:r>
        <w:t>Rashodi za tekuće donacije u naravi (šifra 3812) ostvareni su u izvještajnom razdoblju u iznosu od 867,50 EUR, dok su u istom razdoblju prethodne godine iznosili 4.235,66 EUR, što predstavlja smanjenje od 3.368,16 EUR, odnosno 79,5 %.</w:t>
      </w:r>
    </w:p>
    <w:p w14:paraId="2393DB97" w14:textId="77777777" w:rsidR="00683F6A" w:rsidRDefault="00000000">
      <w:r>
        <w:t>Rashodi se odnose na donacije u naravi udrugama, ustanovama i drugim korisnicima, sukladno odlukama Općine Ivanska. Manje ostvarenje u odnosu na isto razdoblje prethodne godine posljedica je manjeg opsega dodijeljenih donacija u naravi tijekom izvještajnog razdoblja.</w:t>
      </w:r>
    </w:p>
    <w:p w14:paraId="7A5BE25B" w14:textId="77777777" w:rsidR="00683F6A" w:rsidRDefault="00683F6A"/>
    <w:p w14:paraId="3207A73C" w14:textId="77777777" w:rsidR="00683F6A" w:rsidRDefault="00000000">
      <w:pPr>
        <w:keepNext/>
        <w:spacing w:line="240" w:lineRule="auto"/>
        <w:jc w:val="center"/>
      </w:pPr>
      <w:r>
        <w:rPr>
          <w:sz w:val="28"/>
        </w:rPr>
        <w:t>Bilješka 32.</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683F6A" w14:paraId="7B8E89A9"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6AA76B1B" w14:textId="77777777" w:rsidR="00683F6A" w:rsidRDefault="00000000">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14:paraId="33C4E17F" w14:textId="77777777" w:rsidR="00683F6A"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230B9430" w14:textId="77777777" w:rsidR="00683F6A"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0E40C11E" w14:textId="77777777" w:rsidR="00683F6A" w:rsidRDefault="00000000">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653D60E8" w14:textId="77777777" w:rsidR="00683F6A" w:rsidRDefault="00000000">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7EBB8948" w14:textId="77777777" w:rsidR="00683F6A" w:rsidRDefault="00000000">
            <w:pPr>
              <w:keepNext/>
              <w:keepLines/>
              <w:spacing w:after="0" w:line="240" w:lineRule="auto"/>
              <w:jc w:val="center"/>
            </w:pPr>
            <w:r>
              <w:rPr>
                <w:b/>
                <w:sz w:val="18"/>
              </w:rPr>
              <w:t>Indeks (%)</w:t>
            </w:r>
          </w:p>
        </w:tc>
      </w:tr>
      <w:tr w:rsidR="00683F6A" w14:paraId="5FB300DB" w14:textId="77777777">
        <w:tblPrEx>
          <w:tblCellMar>
            <w:top w:w="0" w:type="dxa"/>
            <w:bottom w:w="0" w:type="dxa"/>
          </w:tblCellMar>
        </w:tblPrEx>
        <w:trPr>
          <w:cantSplit/>
          <w:trHeight w:val="560"/>
        </w:trPr>
        <w:tc>
          <w:tcPr>
            <w:tcW w:w="700" w:type="dxa"/>
            <w:tcMar>
              <w:top w:w="0" w:type="dxa"/>
              <w:bottom w:w="0" w:type="dxa"/>
            </w:tcMar>
            <w:vAlign w:val="center"/>
          </w:tcPr>
          <w:p w14:paraId="26441800" w14:textId="77777777" w:rsidR="00683F6A" w:rsidRDefault="00000000">
            <w:pPr>
              <w:keepNext/>
              <w:keepLines/>
              <w:spacing w:after="0" w:line="240" w:lineRule="auto"/>
            </w:pPr>
            <w:r>
              <w:rPr>
                <w:sz w:val="18"/>
              </w:rPr>
              <w:t>3861</w:t>
            </w:r>
          </w:p>
        </w:tc>
        <w:tc>
          <w:tcPr>
            <w:tcW w:w="3180" w:type="dxa"/>
            <w:tcMar>
              <w:top w:w="0" w:type="dxa"/>
              <w:bottom w:w="0" w:type="dxa"/>
            </w:tcMar>
            <w:vAlign w:val="center"/>
          </w:tcPr>
          <w:p w14:paraId="1D59785E" w14:textId="77777777" w:rsidR="00683F6A" w:rsidRDefault="00000000">
            <w:pPr>
              <w:keepNext/>
              <w:keepLines/>
              <w:spacing w:after="0" w:line="240" w:lineRule="auto"/>
            </w:pPr>
            <w:r>
              <w:rPr>
                <w:sz w:val="18"/>
              </w:rPr>
              <w:t>Kapitalne pomoći kreditnim i ostalim financijskim institucijama te trgovačkim društvima u javnom sektoru</w:t>
            </w:r>
          </w:p>
        </w:tc>
        <w:tc>
          <w:tcPr>
            <w:tcW w:w="700" w:type="dxa"/>
            <w:tcMar>
              <w:top w:w="0" w:type="dxa"/>
              <w:bottom w:w="0" w:type="dxa"/>
            </w:tcMar>
            <w:vAlign w:val="center"/>
          </w:tcPr>
          <w:p w14:paraId="0C6B62C0" w14:textId="77777777" w:rsidR="00683F6A" w:rsidRDefault="00000000">
            <w:pPr>
              <w:keepNext/>
              <w:keepLines/>
              <w:spacing w:after="0" w:line="240" w:lineRule="auto"/>
            </w:pPr>
            <w:r>
              <w:rPr>
                <w:sz w:val="18"/>
              </w:rPr>
              <w:t>3861</w:t>
            </w:r>
          </w:p>
        </w:tc>
        <w:tc>
          <w:tcPr>
            <w:tcW w:w="1860" w:type="dxa"/>
            <w:tcMar>
              <w:top w:w="0" w:type="dxa"/>
              <w:bottom w:w="0" w:type="dxa"/>
            </w:tcMar>
            <w:vAlign w:val="center"/>
          </w:tcPr>
          <w:p w14:paraId="0EB826DC" w14:textId="77777777" w:rsidR="00683F6A" w:rsidRDefault="00000000">
            <w:pPr>
              <w:keepNext/>
              <w:keepLines/>
              <w:spacing w:after="0" w:line="240" w:lineRule="auto"/>
              <w:jc w:val="right"/>
            </w:pPr>
            <w:r>
              <w:rPr>
                <w:sz w:val="18"/>
              </w:rPr>
              <w:t>9.364,94</w:t>
            </w:r>
          </w:p>
        </w:tc>
        <w:tc>
          <w:tcPr>
            <w:tcW w:w="1860" w:type="dxa"/>
            <w:tcMar>
              <w:top w:w="0" w:type="dxa"/>
              <w:bottom w:w="0" w:type="dxa"/>
            </w:tcMar>
            <w:vAlign w:val="center"/>
          </w:tcPr>
          <w:p w14:paraId="49B787DC" w14:textId="77777777" w:rsidR="00683F6A" w:rsidRDefault="00000000">
            <w:pPr>
              <w:keepNext/>
              <w:keepLines/>
              <w:spacing w:after="0" w:line="240" w:lineRule="auto"/>
              <w:jc w:val="right"/>
            </w:pPr>
            <w:r>
              <w:rPr>
                <w:sz w:val="18"/>
              </w:rPr>
              <w:t>10.800,00</w:t>
            </w:r>
          </w:p>
        </w:tc>
        <w:tc>
          <w:tcPr>
            <w:tcW w:w="700" w:type="dxa"/>
            <w:tcMar>
              <w:top w:w="0" w:type="dxa"/>
              <w:bottom w:w="0" w:type="dxa"/>
            </w:tcMar>
            <w:vAlign w:val="center"/>
          </w:tcPr>
          <w:p w14:paraId="20E3D6C5" w14:textId="77777777" w:rsidR="00683F6A" w:rsidRDefault="00000000">
            <w:pPr>
              <w:keepNext/>
              <w:keepLines/>
              <w:spacing w:after="0" w:line="240" w:lineRule="auto"/>
              <w:jc w:val="right"/>
            </w:pPr>
            <w:r>
              <w:rPr>
                <w:sz w:val="18"/>
              </w:rPr>
              <w:t>115,3</w:t>
            </w:r>
          </w:p>
        </w:tc>
      </w:tr>
    </w:tbl>
    <w:p w14:paraId="7134C1B9" w14:textId="77777777" w:rsidR="00683F6A" w:rsidRDefault="00683F6A">
      <w:pPr>
        <w:spacing w:after="0"/>
      </w:pPr>
    </w:p>
    <w:p w14:paraId="0FF8D331" w14:textId="77777777" w:rsidR="00683F6A" w:rsidRDefault="00000000">
      <w:r>
        <w:t>Rashodi za kapitalne pomoći kreditnim i ostalim financijskim institucijama te trgovačkim društvima u javnom sektoru (šifra 3861) ostvareni su u izvještajnom razdoblju u iznosu od 10.800,00 EUR, dok su u istom razdoblju prethodne godine iznosili 9.364,94 EUR, što predstavlja povećanje od 1.435,06 EUR, odnosno 15,3 %.</w:t>
      </w:r>
    </w:p>
    <w:p w14:paraId="57CAB160" w14:textId="77777777" w:rsidR="00683F6A" w:rsidRDefault="00000000">
      <w:r>
        <w:t>Rashodi se odnose na kapitalnu pomoć trgovačkom društvu u javnom sektoru za sufinanciranje nabave gospodarskog vozila, radi osiguravanja kvalitetnijeg i učinkovitijeg obavljanja komunalnih djelatnosti na području Općine Ivanska. Povećanje rashoda u odnosu na isto razdoblje prethodne godine posljedica je većeg iznosa odobrene kapitalne pomoći za navedenu namjenu.</w:t>
      </w:r>
    </w:p>
    <w:p w14:paraId="1603A105" w14:textId="77777777" w:rsidR="00683F6A" w:rsidRDefault="00683F6A"/>
    <w:p w14:paraId="2444FAEF" w14:textId="77777777" w:rsidR="00683F6A" w:rsidRDefault="00000000">
      <w:pPr>
        <w:keepNext/>
        <w:spacing w:line="240" w:lineRule="auto"/>
        <w:jc w:val="center"/>
      </w:pPr>
      <w:r>
        <w:rPr>
          <w:sz w:val="28"/>
        </w:rPr>
        <w:t>Bilješka 33.</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683F6A" w14:paraId="64F0F3A3"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055B6C8F" w14:textId="77777777" w:rsidR="00683F6A" w:rsidRDefault="00000000">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14:paraId="1F60533D" w14:textId="77777777" w:rsidR="00683F6A"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4D6601DB" w14:textId="77777777" w:rsidR="00683F6A"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5D621F53" w14:textId="77777777" w:rsidR="00683F6A" w:rsidRDefault="00000000">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18589B28" w14:textId="77777777" w:rsidR="00683F6A" w:rsidRDefault="00000000">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1A450581" w14:textId="77777777" w:rsidR="00683F6A" w:rsidRDefault="00000000">
            <w:pPr>
              <w:keepNext/>
              <w:keepLines/>
              <w:spacing w:after="0" w:line="240" w:lineRule="auto"/>
              <w:jc w:val="center"/>
            </w:pPr>
            <w:r>
              <w:rPr>
                <w:b/>
                <w:sz w:val="18"/>
              </w:rPr>
              <w:t>Indeks (%)</w:t>
            </w:r>
          </w:p>
        </w:tc>
      </w:tr>
      <w:tr w:rsidR="00683F6A" w14:paraId="7D0E42C0" w14:textId="77777777">
        <w:tblPrEx>
          <w:tblCellMar>
            <w:top w:w="0" w:type="dxa"/>
            <w:bottom w:w="0" w:type="dxa"/>
          </w:tblCellMar>
        </w:tblPrEx>
        <w:trPr>
          <w:cantSplit/>
          <w:trHeight w:val="560"/>
        </w:trPr>
        <w:tc>
          <w:tcPr>
            <w:tcW w:w="700" w:type="dxa"/>
            <w:tcMar>
              <w:top w:w="0" w:type="dxa"/>
              <w:bottom w:w="0" w:type="dxa"/>
            </w:tcMar>
            <w:vAlign w:val="center"/>
          </w:tcPr>
          <w:p w14:paraId="0ABFA2E3" w14:textId="77777777" w:rsidR="00683F6A" w:rsidRDefault="00000000">
            <w:pPr>
              <w:keepNext/>
              <w:keepLines/>
              <w:spacing w:after="0" w:line="240" w:lineRule="auto"/>
            </w:pPr>
            <w:r>
              <w:rPr>
                <w:sz w:val="18"/>
              </w:rPr>
              <w:t>4123</w:t>
            </w:r>
          </w:p>
        </w:tc>
        <w:tc>
          <w:tcPr>
            <w:tcW w:w="3180" w:type="dxa"/>
            <w:tcMar>
              <w:top w:w="0" w:type="dxa"/>
              <w:bottom w:w="0" w:type="dxa"/>
            </w:tcMar>
            <w:vAlign w:val="center"/>
          </w:tcPr>
          <w:p w14:paraId="74D89CCD" w14:textId="77777777" w:rsidR="00683F6A" w:rsidRDefault="00000000">
            <w:pPr>
              <w:keepNext/>
              <w:keepLines/>
              <w:spacing w:after="0" w:line="240" w:lineRule="auto"/>
            </w:pPr>
            <w:r>
              <w:rPr>
                <w:sz w:val="18"/>
              </w:rPr>
              <w:t>Licence</w:t>
            </w:r>
          </w:p>
        </w:tc>
        <w:tc>
          <w:tcPr>
            <w:tcW w:w="700" w:type="dxa"/>
            <w:tcMar>
              <w:top w:w="0" w:type="dxa"/>
              <w:bottom w:w="0" w:type="dxa"/>
            </w:tcMar>
            <w:vAlign w:val="center"/>
          </w:tcPr>
          <w:p w14:paraId="35046979" w14:textId="77777777" w:rsidR="00683F6A" w:rsidRDefault="00000000">
            <w:pPr>
              <w:keepNext/>
              <w:keepLines/>
              <w:spacing w:after="0" w:line="240" w:lineRule="auto"/>
            </w:pPr>
            <w:r>
              <w:rPr>
                <w:sz w:val="18"/>
              </w:rPr>
              <w:t>4123</w:t>
            </w:r>
          </w:p>
        </w:tc>
        <w:tc>
          <w:tcPr>
            <w:tcW w:w="1860" w:type="dxa"/>
            <w:tcMar>
              <w:top w:w="0" w:type="dxa"/>
              <w:bottom w:w="0" w:type="dxa"/>
            </w:tcMar>
            <w:vAlign w:val="center"/>
          </w:tcPr>
          <w:p w14:paraId="054F0A52" w14:textId="77777777" w:rsidR="00683F6A" w:rsidRDefault="00000000">
            <w:pPr>
              <w:keepNext/>
              <w:keepLines/>
              <w:spacing w:after="0" w:line="240" w:lineRule="auto"/>
              <w:jc w:val="right"/>
            </w:pPr>
            <w:r>
              <w:rPr>
                <w:sz w:val="18"/>
              </w:rPr>
              <w:t>0,00</w:t>
            </w:r>
          </w:p>
        </w:tc>
        <w:tc>
          <w:tcPr>
            <w:tcW w:w="1860" w:type="dxa"/>
            <w:tcMar>
              <w:top w:w="0" w:type="dxa"/>
              <w:bottom w:w="0" w:type="dxa"/>
            </w:tcMar>
            <w:vAlign w:val="center"/>
          </w:tcPr>
          <w:p w14:paraId="444BAA94" w14:textId="77777777" w:rsidR="00683F6A" w:rsidRDefault="00000000">
            <w:pPr>
              <w:keepNext/>
              <w:keepLines/>
              <w:spacing w:after="0" w:line="240" w:lineRule="auto"/>
              <w:jc w:val="right"/>
            </w:pPr>
            <w:r>
              <w:rPr>
                <w:sz w:val="18"/>
              </w:rPr>
              <w:t>7.955,85</w:t>
            </w:r>
          </w:p>
        </w:tc>
        <w:tc>
          <w:tcPr>
            <w:tcW w:w="700" w:type="dxa"/>
            <w:tcMar>
              <w:top w:w="0" w:type="dxa"/>
              <w:bottom w:w="0" w:type="dxa"/>
            </w:tcMar>
            <w:vAlign w:val="center"/>
          </w:tcPr>
          <w:p w14:paraId="25DBD1D9" w14:textId="77777777" w:rsidR="00683F6A" w:rsidRDefault="00000000">
            <w:pPr>
              <w:keepNext/>
              <w:keepLines/>
              <w:spacing w:after="0" w:line="240" w:lineRule="auto"/>
              <w:jc w:val="right"/>
            </w:pPr>
            <w:r>
              <w:rPr>
                <w:sz w:val="18"/>
              </w:rPr>
              <w:t>-</w:t>
            </w:r>
          </w:p>
        </w:tc>
      </w:tr>
    </w:tbl>
    <w:p w14:paraId="2723C68C" w14:textId="77777777" w:rsidR="00683F6A" w:rsidRDefault="00683F6A">
      <w:pPr>
        <w:spacing w:after="0"/>
      </w:pPr>
    </w:p>
    <w:p w14:paraId="2284BA02" w14:textId="77777777" w:rsidR="00683F6A" w:rsidRDefault="00000000">
      <w:r>
        <w:lastRenderedPageBreak/>
        <w:t>Rashodi za licence (šifra 4123) ostvareni su u izvještajnom razdoblju u iznosu od 7.955,85 EUR, dok u istom razdoblju prethodne godine nije bilo ostvarenih rashoda po ovoj osnovi.</w:t>
      </w:r>
    </w:p>
    <w:p w14:paraId="58E0ADB3" w14:textId="77777777" w:rsidR="00683F6A" w:rsidRDefault="00000000">
      <w:r>
        <w:t>Rashodi se odnose na nabavu licence za modul Riznice informacijskog sustava MunicipalSoft, kao i na uspostavu baze zemljišnih informacija. Ulaganja su izvršena radi unaprjeđenja informacijskog sustava Općine Ivanska, digitalizacije poslovnih procesa te učinkovitijeg upravljanja proračunom i imovinom Općine.</w:t>
      </w:r>
    </w:p>
    <w:p w14:paraId="3E74971A" w14:textId="77777777" w:rsidR="00683F6A" w:rsidRDefault="00683F6A"/>
    <w:p w14:paraId="19D58994" w14:textId="77777777" w:rsidR="00683F6A" w:rsidRDefault="00000000">
      <w:pPr>
        <w:keepNext/>
        <w:spacing w:line="240" w:lineRule="auto"/>
        <w:jc w:val="center"/>
      </w:pPr>
      <w:r>
        <w:rPr>
          <w:sz w:val="28"/>
        </w:rPr>
        <w:t>Bilješka 34.</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683F6A" w14:paraId="55EABAB1"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300BB108" w14:textId="77777777" w:rsidR="00683F6A" w:rsidRDefault="00000000">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14:paraId="4B935792" w14:textId="77777777" w:rsidR="00683F6A"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6E9369CE" w14:textId="77777777" w:rsidR="00683F6A"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284F0803" w14:textId="77777777" w:rsidR="00683F6A" w:rsidRDefault="00000000">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7AF31E72" w14:textId="77777777" w:rsidR="00683F6A" w:rsidRDefault="00000000">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5BE406EE" w14:textId="77777777" w:rsidR="00683F6A" w:rsidRDefault="00000000">
            <w:pPr>
              <w:keepNext/>
              <w:keepLines/>
              <w:spacing w:after="0" w:line="240" w:lineRule="auto"/>
              <w:jc w:val="center"/>
            </w:pPr>
            <w:r>
              <w:rPr>
                <w:b/>
                <w:sz w:val="18"/>
              </w:rPr>
              <w:t>Indeks (%)</w:t>
            </w:r>
          </w:p>
        </w:tc>
      </w:tr>
      <w:tr w:rsidR="00683F6A" w14:paraId="2592381D" w14:textId="77777777">
        <w:tblPrEx>
          <w:tblCellMar>
            <w:top w:w="0" w:type="dxa"/>
            <w:bottom w:w="0" w:type="dxa"/>
          </w:tblCellMar>
        </w:tblPrEx>
        <w:trPr>
          <w:cantSplit/>
          <w:trHeight w:val="560"/>
        </w:trPr>
        <w:tc>
          <w:tcPr>
            <w:tcW w:w="700" w:type="dxa"/>
            <w:tcMar>
              <w:top w:w="0" w:type="dxa"/>
              <w:bottom w:w="0" w:type="dxa"/>
            </w:tcMar>
            <w:vAlign w:val="center"/>
          </w:tcPr>
          <w:p w14:paraId="2908F729" w14:textId="77777777" w:rsidR="00683F6A" w:rsidRDefault="00000000">
            <w:pPr>
              <w:keepNext/>
              <w:keepLines/>
              <w:spacing w:after="0" w:line="240" w:lineRule="auto"/>
            </w:pPr>
            <w:r>
              <w:rPr>
                <w:sz w:val="18"/>
              </w:rPr>
              <w:t>4124</w:t>
            </w:r>
          </w:p>
        </w:tc>
        <w:tc>
          <w:tcPr>
            <w:tcW w:w="3180" w:type="dxa"/>
            <w:tcMar>
              <w:top w:w="0" w:type="dxa"/>
              <w:bottom w:w="0" w:type="dxa"/>
            </w:tcMar>
            <w:vAlign w:val="center"/>
          </w:tcPr>
          <w:p w14:paraId="57FEB816" w14:textId="77777777" w:rsidR="00683F6A" w:rsidRDefault="00000000">
            <w:pPr>
              <w:keepNext/>
              <w:keepLines/>
              <w:spacing w:after="0" w:line="240" w:lineRule="auto"/>
            </w:pPr>
            <w:r>
              <w:rPr>
                <w:sz w:val="18"/>
              </w:rPr>
              <w:t>Ostala prava</w:t>
            </w:r>
          </w:p>
        </w:tc>
        <w:tc>
          <w:tcPr>
            <w:tcW w:w="700" w:type="dxa"/>
            <w:tcMar>
              <w:top w:w="0" w:type="dxa"/>
              <w:bottom w:w="0" w:type="dxa"/>
            </w:tcMar>
            <w:vAlign w:val="center"/>
          </w:tcPr>
          <w:p w14:paraId="61E8F5D0" w14:textId="77777777" w:rsidR="00683F6A" w:rsidRDefault="00000000">
            <w:pPr>
              <w:keepNext/>
              <w:keepLines/>
              <w:spacing w:after="0" w:line="240" w:lineRule="auto"/>
            </w:pPr>
            <w:r>
              <w:rPr>
                <w:sz w:val="18"/>
              </w:rPr>
              <w:t>4124</w:t>
            </w:r>
          </w:p>
        </w:tc>
        <w:tc>
          <w:tcPr>
            <w:tcW w:w="1860" w:type="dxa"/>
            <w:tcMar>
              <w:top w:w="0" w:type="dxa"/>
              <w:bottom w:w="0" w:type="dxa"/>
            </w:tcMar>
            <w:vAlign w:val="center"/>
          </w:tcPr>
          <w:p w14:paraId="412B13E4" w14:textId="77777777" w:rsidR="00683F6A" w:rsidRDefault="00000000">
            <w:pPr>
              <w:keepNext/>
              <w:keepLines/>
              <w:spacing w:after="0" w:line="240" w:lineRule="auto"/>
              <w:jc w:val="right"/>
            </w:pPr>
            <w:r>
              <w:rPr>
                <w:sz w:val="18"/>
              </w:rPr>
              <w:t>0,00</w:t>
            </w:r>
          </w:p>
        </w:tc>
        <w:tc>
          <w:tcPr>
            <w:tcW w:w="1860" w:type="dxa"/>
            <w:tcMar>
              <w:top w:w="0" w:type="dxa"/>
              <w:bottom w:w="0" w:type="dxa"/>
            </w:tcMar>
            <w:vAlign w:val="center"/>
          </w:tcPr>
          <w:p w14:paraId="2CA6D7D0" w14:textId="77777777" w:rsidR="00683F6A" w:rsidRDefault="00000000">
            <w:pPr>
              <w:keepNext/>
              <w:keepLines/>
              <w:spacing w:after="0" w:line="240" w:lineRule="auto"/>
              <w:jc w:val="right"/>
            </w:pPr>
            <w:r>
              <w:rPr>
                <w:sz w:val="18"/>
              </w:rPr>
              <w:t>120.786,79</w:t>
            </w:r>
          </w:p>
        </w:tc>
        <w:tc>
          <w:tcPr>
            <w:tcW w:w="700" w:type="dxa"/>
            <w:tcMar>
              <w:top w:w="0" w:type="dxa"/>
              <w:bottom w:w="0" w:type="dxa"/>
            </w:tcMar>
            <w:vAlign w:val="center"/>
          </w:tcPr>
          <w:p w14:paraId="17B21311" w14:textId="77777777" w:rsidR="00683F6A" w:rsidRDefault="00000000">
            <w:pPr>
              <w:keepNext/>
              <w:keepLines/>
              <w:spacing w:after="0" w:line="240" w:lineRule="auto"/>
              <w:jc w:val="right"/>
            </w:pPr>
            <w:r>
              <w:rPr>
                <w:sz w:val="18"/>
              </w:rPr>
              <w:t>-</w:t>
            </w:r>
          </w:p>
        </w:tc>
      </w:tr>
    </w:tbl>
    <w:p w14:paraId="757F6834" w14:textId="77777777" w:rsidR="00683F6A" w:rsidRDefault="00683F6A">
      <w:pPr>
        <w:spacing w:after="0"/>
      </w:pPr>
    </w:p>
    <w:p w14:paraId="33CD9185" w14:textId="77777777" w:rsidR="00683F6A" w:rsidRDefault="00000000">
      <w:r>
        <w:t>Rashodi za ostala prava (šifra 4124) ostvareni su u izvještajnom razdoblju u iznosu od 120.786,79 EUR, dok u istom razdoblju prethodne godine nije bilo ostvarenih rashoda po ovoj osnovi.</w:t>
      </w:r>
    </w:p>
    <w:p w14:paraId="70547441" w14:textId="77777777" w:rsidR="00683F6A" w:rsidRDefault="00000000">
      <w:r>
        <w:t>Rashodi se odnose na ulaganja na tuđoj imovini radi stjecanja prava korištenja, a najvećim dijelom obuhvaćaju izgradnju ceste Babinac – Križic, kao i izradu projektne dokumentacije za sustav odvodnje (kanalizaciju) u Ivanskoj, stručni nadzor i prometni elaborat za izgradnju nogostupa u Babincu te izradu projektne dokumentacije za parkiralište ispred Osnovne škole Ivanska. Rashodi su nastali u skladu s planiranim ulaganjima u komunalnu i prometnu infrastrukturu na području Općine Ivanska.</w:t>
      </w:r>
    </w:p>
    <w:p w14:paraId="72FCD2C1" w14:textId="77777777" w:rsidR="00683F6A" w:rsidRDefault="00683F6A"/>
    <w:p w14:paraId="682E1ABD" w14:textId="77777777" w:rsidR="00683F6A" w:rsidRDefault="00000000">
      <w:pPr>
        <w:keepNext/>
        <w:spacing w:line="240" w:lineRule="auto"/>
        <w:jc w:val="center"/>
      </w:pPr>
      <w:r>
        <w:rPr>
          <w:sz w:val="28"/>
        </w:rPr>
        <w:t>Bilješka 35.</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683F6A" w14:paraId="5E89CD80"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4BC4C2C4" w14:textId="77777777" w:rsidR="00683F6A" w:rsidRDefault="00000000">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14:paraId="5670A794" w14:textId="77777777" w:rsidR="00683F6A"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3AD9B275" w14:textId="77777777" w:rsidR="00683F6A"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4C9FF63D" w14:textId="77777777" w:rsidR="00683F6A" w:rsidRDefault="00000000">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2FB663CB" w14:textId="77777777" w:rsidR="00683F6A" w:rsidRDefault="00000000">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031F303A" w14:textId="77777777" w:rsidR="00683F6A" w:rsidRDefault="00000000">
            <w:pPr>
              <w:keepNext/>
              <w:keepLines/>
              <w:spacing w:after="0" w:line="240" w:lineRule="auto"/>
              <w:jc w:val="center"/>
            </w:pPr>
            <w:r>
              <w:rPr>
                <w:b/>
                <w:sz w:val="18"/>
              </w:rPr>
              <w:t>Indeks (%)</w:t>
            </w:r>
          </w:p>
        </w:tc>
      </w:tr>
      <w:tr w:rsidR="00683F6A" w14:paraId="18B68E8C" w14:textId="77777777">
        <w:tblPrEx>
          <w:tblCellMar>
            <w:top w:w="0" w:type="dxa"/>
            <w:bottom w:w="0" w:type="dxa"/>
          </w:tblCellMar>
        </w:tblPrEx>
        <w:trPr>
          <w:cantSplit/>
          <w:trHeight w:val="560"/>
        </w:trPr>
        <w:tc>
          <w:tcPr>
            <w:tcW w:w="700" w:type="dxa"/>
            <w:tcMar>
              <w:top w:w="0" w:type="dxa"/>
              <w:bottom w:w="0" w:type="dxa"/>
            </w:tcMar>
            <w:vAlign w:val="center"/>
          </w:tcPr>
          <w:p w14:paraId="679D9CB0" w14:textId="77777777" w:rsidR="00683F6A" w:rsidRDefault="00000000">
            <w:pPr>
              <w:keepNext/>
              <w:keepLines/>
              <w:spacing w:after="0" w:line="240" w:lineRule="auto"/>
            </w:pPr>
            <w:r>
              <w:rPr>
                <w:sz w:val="18"/>
              </w:rPr>
              <w:t>4212</w:t>
            </w:r>
          </w:p>
        </w:tc>
        <w:tc>
          <w:tcPr>
            <w:tcW w:w="3180" w:type="dxa"/>
            <w:tcMar>
              <w:top w:w="0" w:type="dxa"/>
              <w:bottom w:w="0" w:type="dxa"/>
            </w:tcMar>
            <w:vAlign w:val="center"/>
          </w:tcPr>
          <w:p w14:paraId="24910014" w14:textId="77777777" w:rsidR="00683F6A" w:rsidRDefault="00000000">
            <w:pPr>
              <w:keepNext/>
              <w:keepLines/>
              <w:spacing w:after="0" w:line="240" w:lineRule="auto"/>
            </w:pPr>
            <w:r>
              <w:rPr>
                <w:sz w:val="18"/>
              </w:rPr>
              <w:t>Poslovni objekti</w:t>
            </w:r>
          </w:p>
        </w:tc>
        <w:tc>
          <w:tcPr>
            <w:tcW w:w="700" w:type="dxa"/>
            <w:tcMar>
              <w:top w:w="0" w:type="dxa"/>
              <w:bottom w:w="0" w:type="dxa"/>
            </w:tcMar>
            <w:vAlign w:val="center"/>
          </w:tcPr>
          <w:p w14:paraId="69BCC792" w14:textId="77777777" w:rsidR="00683F6A" w:rsidRDefault="00000000">
            <w:pPr>
              <w:keepNext/>
              <w:keepLines/>
              <w:spacing w:after="0" w:line="240" w:lineRule="auto"/>
            </w:pPr>
            <w:r>
              <w:rPr>
                <w:sz w:val="18"/>
              </w:rPr>
              <w:t>4212</w:t>
            </w:r>
          </w:p>
        </w:tc>
        <w:tc>
          <w:tcPr>
            <w:tcW w:w="1860" w:type="dxa"/>
            <w:tcMar>
              <w:top w:w="0" w:type="dxa"/>
              <w:bottom w:w="0" w:type="dxa"/>
            </w:tcMar>
            <w:vAlign w:val="center"/>
          </w:tcPr>
          <w:p w14:paraId="0A4110BF" w14:textId="77777777" w:rsidR="00683F6A" w:rsidRDefault="00000000">
            <w:pPr>
              <w:keepNext/>
              <w:keepLines/>
              <w:spacing w:after="0" w:line="240" w:lineRule="auto"/>
              <w:jc w:val="right"/>
            </w:pPr>
            <w:r>
              <w:rPr>
                <w:sz w:val="18"/>
              </w:rPr>
              <w:t>314.871,86</w:t>
            </w:r>
          </w:p>
        </w:tc>
        <w:tc>
          <w:tcPr>
            <w:tcW w:w="1860" w:type="dxa"/>
            <w:tcMar>
              <w:top w:w="0" w:type="dxa"/>
              <w:bottom w:w="0" w:type="dxa"/>
            </w:tcMar>
            <w:vAlign w:val="center"/>
          </w:tcPr>
          <w:p w14:paraId="7D2C27A8" w14:textId="77777777" w:rsidR="00683F6A" w:rsidRDefault="00000000">
            <w:pPr>
              <w:keepNext/>
              <w:keepLines/>
              <w:spacing w:after="0" w:line="240" w:lineRule="auto"/>
              <w:jc w:val="right"/>
            </w:pPr>
            <w:r>
              <w:rPr>
                <w:sz w:val="18"/>
              </w:rPr>
              <w:t>16.481,99</w:t>
            </w:r>
          </w:p>
        </w:tc>
        <w:tc>
          <w:tcPr>
            <w:tcW w:w="700" w:type="dxa"/>
            <w:tcMar>
              <w:top w:w="0" w:type="dxa"/>
              <w:bottom w:w="0" w:type="dxa"/>
            </w:tcMar>
            <w:vAlign w:val="center"/>
          </w:tcPr>
          <w:p w14:paraId="21FA41AF" w14:textId="77777777" w:rsidR="00683F6A" w:rsidRDefault="00000000">
            <w:pPr>
              <w:keepNext/>
              <w:keepLines/>
              <w:spacing w:after="0" w:line="240" w:lineRule="auto"/>
              <w:jc w:val="right"/>
            </w:pPr>
            <w:r>
              <w:rPr>
                <w:sz w:val="18"/>
              </w:rPr>
              <w:t>5,2</w:t>
            </w:r>
          </w:p>
        </w:tc>
      </w:tr>
    </w:tbl>
    <w:p w14:paraId="2E875EA3" w14:textId="77777777" w:rsidR="00683F6A" w:rsidRDefault="00683F6A">
      <w:pPr>
        <w:spacing w:after="0"/>
      </w:pPr>
    </w:p>
    <w:p w14:paraId="1A465B86" w14:textId="77777777" w:rsidR="00683F6A" w:rsidRDefault="00000000">
      <w:r>
        <w:t>Rashodi za poslovne objekte (šifra 4212) ostvareni su u izvještajnom razdoblju u iznosu od 16.481,99 EUR, dok su u istom razdoblju prethodne godine iznosili 314.871,86 EUR, što predstavlja smanjenje od 298.389,87 EUR, odnosno 94,8 %.</w:t>
      </w:r>
    </w:p>
    <w:p w14:paraId="1831E206" w14:textId="77777777" w:rsidR="00683F6A" w:rsidRDefault="00000000">
      <w:r>
        <w:t xml:space="preserve">Rashodi u izvještajnom razdoblju odnose se na ulaganja u Dječji vrtić Ivančica, odnosno na ugradnju sustava vatrodojave, dodatne elektroinstalaterske radove, nabavu i ugradnju bojlera za novi dio vrtića te ostale radove vezane uz dogradnju vrtića. Značajno manje ostvarenje u odnosu na isto razdoblje prethodne godine posljedica je činjenice da su tijekom prethodne godine </w:t>
      </w:r>
      <w:r>
        <w:lastRenderedPageBreak/>
        <w:t>izvedeni glavni radovi na dogradnji dječjeg vrtića, dok su u izvještajnom razdoblju izvršeni pretežito završni i prateći radovi te opremanje objekta.</w:t>
      </w:r>
    </w:p>
    <w:p w14:paraId="4CB8B873" w14:textId="77777777" w:rsidR="00683F6A" w:rsidRDefault="00683F6A"/>
    <w:p w14:paraId="6588FD6D" w14:textId="77777777" w:rsidR="00683F6A" w:rsidRDefault="00000000">
      <w:pPr>
        <w:keepNext/>
        <w:spacing w:line="240" w:lineRule="auto"/>
        <w:jc w:val="center"/>
      </w:pPr>
      <w:r>
        <w:rPr>
          <w:sz w:val="28"/>
        </w:rPr>
        <w:t>Bilješka 36.</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683F6A" w14:paraId="6A6AF424"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536F1CC8" w14:textId="77777777" w:rsidR="00683F6A" w:rsidRDefault="00000000">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14:paraId="68B00ADB" w14:textId="77777777" w:rsidR="00683F6A"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449D6A78" w14:textId="77777777" w:rsidR="00683F6A"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660A618C" w14:textId="77777777" w:rsidR="00683F6A" w:rsidRDefault="00000000">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374D1D8A" w14:textId="77777777" w:rsidR="00683F6A" w:rsidRDefault="00000000">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2472FD45" w14:textId="77777777" w:rsidR="00683F6A" w:rsidRDefault="00000000">
            <w:pPr>
              <w:keepNext/>
              <w:keepLines/>
              <w:spacing w:after="0" w:line="240" w:lineRule="auto"/>
              <w:jc w:val="center"/>
            </w:pPr>
            <w:r>
              <w:rPr>
                <w:b/>
                <w:sz w:val="18"/>
              </w:rPr>
              <w:t>Indeks (%)</w:t>
            </w:r>
          </w:p>
        </w:tc>
      </w:tr>
      <w:tr w:rsidR="00683F6A" w14:paraId="76E133EE" w14:textId="77777777">
        <w:tblPrEx>
          <w:tblCellMar>
            <w:top w:w="0" w:type="dxa"/>
            <w:bottom w:w="0" w:type="dxa"/>
          </w:tblCellMar>
        </w:tblPrEx>
        <w:trPr>
          <w:cantSplit/>
          <w:trHeight w:val="560"/>
        </w:trPr>
        <w:tc>
          <w:tcPr>
            <w:tcW w:w="700" w:type="dxa"/>
            <w:tcMar>
              <w:top w:w="0" w:type="dxa"/>
              <w:bottom w:w="0" w:type="dxa"/>
            </w:tcMar>
            <w:vAlign w:val="center"/>
          </w:tcPr>
          <w:p w14:paraId="2424EC23" w14:textId="77777777" w:rsidR="00683F6A" w:rsidRDefault="00000000">
            <w:pPr>
              <w:keepNext/>
              <w:keepLines/>
              <w:spacing w:after="0" w:line="240" w:lineRule="auto"/>
            </w:pPr>
            <w:r>
              <w:rPr>
                <w:sz w:val="18"/>
              </w:rPr>
              <w:t>4214</w:t>
            </w:r>
          </w:p>
        </w:tc>
        <w:tc>
          <w:tcPr>
            <w:tcW w:w="3180" w:type="dxa"/>
            <w:tcMar>
              <w:top w:w="0" w:type="dxa"/>
              <w:bottom w:w="0" w:type="dxa"/>
            </w:tcMar>
            <w:vAlign w:val="center"/>
          </w:tcPr>
          <w:p w14:paraId="3783B323" w14:textId="77777777" w:rsidR="00683F6A" w:rsidRDefault="00000000">
            <w:pPr>
              <w:keepNext/>
              <w:keepLines/>
              <w:spacing w:after="0" w:line="240" w:lineRule="auto"/>
            </w:pPr>
            <w:r>
              <w:rPr>
                <w:sz w:val="18"/>
              </w:rPr>
              <w:t>Ostali građevinski objekti</w:t>
            </w:r>
          </w:p>
        </w:tc>
        <w:tc>
          <w:tcPr>
            <w:tcW w:w="700" w:type="dxa"/>
            <w:tcMar>
              <w:top w:w="0" w:type="dxa"/>
              <w:bottom w:w="0" w:type="dxa"/>
            </w:tcMar>
            <w:vAlign w:val="center"/>
          </w:tcPr>
          <w:p w14:paraId="527C16F0" w14:textId="77777777" w:rsidR="00683F6A" w:rsidRDefault="00000000">
            <w:pPr>
              <w:keepNext/>
              <w:keepLines/>
              <w:spacing w:after="0" w:line="240" w:lineRule="auto"/>
            </w:pPr>
            <w:r>
              <w:rPr>
                <w:sz w:val="18"/>
              </w:rPr>
              <w:t>4214</w:t>
            </w:r>
          </w:p>
        </w:tc>
        <w:tc>
          <w:tcPr>
            <w:tcW w:w="1860" w:type="dxa"/>
            <w:tcMar>
              <w:top w:w="0" w:type="dxa"/>
              <w:bottom w:w="0" w:type="dxa"/>
            </w:tcMar>
            <w:vAlign w:val="center"/>
          </w:tcPr>
          <w:p w14:paraId="7D88CB20" w14:textId="77777777" w:rsidR="00683F6A" w:rsidRDefault="00000000">
            <w:pPr>
              <w:keepNext/>
              <w:keepLines/>
              <w:spacing w:after="0" w:line="240" w:lineRule="auto"/>
              <w:jc w:val="right"/>
            </w:pPr>
            <w:r>
              <w:rPr>
                <w:sz w:val="18"/>
              </w:rPr>
              <w:t>5.996,84</w:t>
            </w:r>
          </w:p>
        </w:tc>
        <w:tc>
          <w:tcPr>
            <w:tcW w:w="1860" w:type="dxa"/>
            <w:tcMar>
              <w:top w:w="0" w:type="dxa"/>
              <w:bottom w:w="0" w:type="dxa"/>
            </w:tcMar>
            <w:vAlign w:val="center"/>
          </w:tcPr>
          <w:p w14:paraId="03E597F2" w14:textId="77777777" w:rsidR="00683F6A" w:rsidRDefault="00000000">
            <w:pPr>
              <w:keepNext/>
              <w:keepLines/>
              <w:spacing w:after="0" w:line="240" w:lineRule="auto"/>
              <w:jc w:val="right"/>
            </w:pPr>
            <w:r>
              <w:rPr>
                <w:sz w:val="18"/>
              </w:rPr>
              <w:t>77.962,00</w:t>
            </w:r>
          </w:p>
        </w:tc>
        <w:tc>
          <w:tcPr>
            <w:tcW w:w="700" w:type="dxa"/>
            <w:tcMar>
              <w:top w:w="0" w:type="dxa"/>
              <w:bottom w:w="0" w:type="dxa"/>
            </w:tcMar>
            <w:vAlign w:val="center"/>
          </w:tcPr>
          <w:p w14:paraId="1A02C235" w14:textId="77777777" w:rsidR="00683F6A" w:rsidRDefault="00000000">
            <w:pPr>
              <w:keepNext/>
              <w:keepLines/>
              <w:spacing w:after="0" w:line="240" w:lineRule="auto"/>
              <w:jc w:val="right"/>
            </w:pPr>
            <w:r>
              <w:rPr>
                <w:sz w:val="18"/>
              </w:rPr>
              <w:t>1300,1</w:t>
            </w:r>
          </w:p>
        </w:tc>
      </w:tr>
    </w:tbl>
    <w:p w14:paraId="38923902" w14:textId="77777777" w:rsidR="00683F6A" w:rsidRDefault="00683F6A">
      <w:pPr>
        <w:spacing w:after="0"/>
      </w:pPr>
    </w:p>
    <w:p w14:paraId="5CA1CBD4" w14:textId="77777777" w:rsidR="00683F6A" w:rsidRDefault="00000000">
      <w:r>
        <w:t>Rashodi za ostale građevinske objekte (šifra 4214) ostvareni su u izvještajnom razdoblju u iznosu od 77.962,00 EUR, dok su u istom razdoblju prethodne godine iznosili 5.996,84 EUR, što predstavlja povećanje od 71.965,16 EUR, odnosno 1.200,1 %.</w:t>
      </w:r>
    </w:p>
    <w:p w14:paraId="46157682" w14:textId="77777777" w:rsidR="00683F6A" w:rsidRDefault="00000000">
      <w:r>
        <w:t>Rashodi se odnose na izgradnju sportskog parka te izgradnju dječjeg igrališta u Rastovcu. Tijekom izvještajnog razdoblja izvršeni su radovi na izgradnji sportskog parka, uključujući okončanu situaciju za izvedene radove, kao i radovi na uređenju dječjeg igrališta u naselju Rastovac. Značajno povećanje rashoda u odnosu na isto razdoblje prethodne godine rezultat je realizacije navedenih kapitalnih ulaganja u komunalnu i sportsku infrastrukturu na području Općine Ivanska.</w:t>
      </w:r>
    </w:p>
    <w:p w14:paraId="407021AF" w14:textId="77777777" w:rsidR="00683F6A" w:rsidRDefault="00683F6A"/>
    <w:p w14:paraId="28C902DA" w14:textId="77777777" w:rsidR="00683F6A" w:rsidRDefault="00000000">
      <w:pPr>
        <w:keepNext/>
        <w:spacing w:line="240" w:lineRule="auto"/>
        <w:jc w:val="center"/>
      </w:pPr>
      <w:r>
        <w:rPr>
          <w:sz w:val="28"/>
        </w:rPr>
        <w:t>Bilješka 37.</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683F6A" w14:paraId="5B69F905"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427F3B96" w14:textId="77777777" w:rsidR="00683F6A" w:rsidRDefault="00000000">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14:paraId="261DD3E4" w14:textId="77777777" w:rsidR="00683F6A"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6156A8F8" w14:textId="77777777" w:rsidR="00683F6A"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549D1573" w14:textId="77777777" w:rsidR="00683F6A" w:rsidRDefault="00000000">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294CB113" w14:textId="77777777" w:rsidR="00683F6A" w:rsidRDefault="00000000">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7E31E6A3" w14:textId="77777777" w:rsidR="00683F6A" w:rsidRDefault="00000000">
            <w:pPr>
              <w:keepNext/>
              <w:keepLines/>
              <w:spacing w:after="0" w:line="240" w:lineRule="auto"/>
              <w:jc w:val="center"/>
            </w:pPr>
            <w:r>
              <w:rPr>
                <w:b/>
                <w:sz w:val="18"/>
              </w:rPr>
              <w:t>Indeks (%)</w:t>
            </w:r>
          </w:p>
        </w:tc>
      </w:tr>
      <w:tr w:rsidR="00683F6A" w14:paraId="7FD6F4CB" w14:textId="77777777">
        <w:tblPrEx>
          <w:tblCellMar>
            <w:top w:w="0" w:type="dxa"/>
            <w:bottom w:w="0" w:type="dxa"/>
          </w:tblCellMar>
        </w:tblPrEx>
        <w:trPr>
          <w:cantSplit/>
          <w:trHeight w:val="560"/>
        </w:trPr>
        <w:tc>
          <w:tcPr>
            <w:tcW w:w="700" w:type="dxa"/>
            <w:tcMar>
              <w:top w:w="0" w:type="dxa"/>
              <w:bottom w:w="0" w:type="dxa"/>
            </w:tcMar>
            <w:vAlign w:val="center"/>
          </w:tcPr>
          <w:p w14:paraId="0B830DC3" w14:textId="77777777" w:rsidR="00683F6A" w:rsidRDefault="00000000">
            <w:pPr>
              <w:keepNext/>
              <w:keepLines/>
              <w:spacing w:after="0" w:line="240" w:lineRule="auto"/>
            </w:pPr>
            <w:r>
              <w:rPr>
                <w:sz w:val="18"/>
              </w:rPr>
              <w:t>4221</w:t>
            </w:r>
          </w:p>
        </w:tc>
        <w:tc>
          <w:tcPr>
            <w:tcW w:w="3180" w:type="dxa"/>
            <w:tcMar>
              <w:top w:w="0" w:type="dxa"/>
              <w:bottom w:w="0" w:type="dxa"/>
            </w:tcMar>
            <w:vAlign w:val="center"/>
          </w:tcPr>
          <w:p w14:paraId="3DB39641" w14:textId="77777777" w:rsidR="00683F6A" w:rsidRDefault="00000000">
            <w:pPr>
              <w:keepNext/>
              <w:keepLines/>
              <w:spacing w:after="0" w:line="240" w:lineRule="auto"/>
            </w:pPr>
            <w:r>
              <w:rPr>
                <w:sz w:val="18"/>
              </w:rPr>
              <w:t>Uredska oprema i namještaj</w:t>
            </w:r>
          </w:p>
        </w:tc>
        <w:tc>
          <w:tcPr>
            <w:tcW w:w="700" w:type="dxa"/>
            <w:tcMar>
              <w:top w:w="0" w:type="dxa"/>
              <w:bottom w:w="0" w:type="dxa"/>
            </w:tcMar>
            <w:vAlign w:val="center"/>
          </w:tcPr>
          <w:p w14:paraId="2D982018" w14:textId="77777777" w:rsidR="00683F6A" w:rsidRDefault="00000000">
            <w:pPr>
              <w:keepNext/>
              <w:keepLines/>
              <w:spacing w:after="0" w:line="240" w:lineRule="auto"/>
            </w:pPr>
            <w:r>
              <w:rPr>
                <w:sz w:val="18"/>
              </w:rPr>
              <w:t>4221</w:t>
            </w:r>
          </w:p>
        </w:tc>
        <w:tc>
          <w:tcPr>
            <w:tcW w:w="1860" w:type="dxa"/>
            <w:tcMar>
              <w:top w:w="0" w:type="dxa"/>
              <w:bottom w:w="0" w:type="dxa"/>
            </w:tcMar>
            <w:vAlign w:val="center"/>
          </w:tcPr>
          <w:p w14:paraId="40140273" w14:textId="77777777" w:rsidR="00683F6A" w:rsidRDefault="00000000">
            <w:pPr>
              <w:keepNext/>
              <w:keepLines/>
              <w:spacing w:after="0" w:line="240" w:lineRule="auto"/>
              <w:jc w:val="right"/>
            </w:pPr>
            <w:r>
              <w:rPr>
                <w:sz w:val="18"/>
              </w:rPr>
              <w:t>0,00</w:t>
            </w:r>
          </w:p>
        </w:tc>
        <w:tc>
          <w:tcPr>
            <w:tcW w:w="1860" w:type="dxa"/>
            <w:tcMar>
              <w:top w:w="0" w:type="dxa"/>
              <w:bottom w:w="0" w:type="dxa"/>
            </w:tcMar>
            <w:vAlign w:val="center"/>
          </w:tcPr>
          <w:p w14:paraId="5AAEC56D" w14:textId="77777777" w:rsidR="00683F6A" w:rsidRDefault="00000000">
            <w:pPr>
              <w:keepNext/>
              <w:keepLines/>
              <w:spacing w:after="0" w:line="240" w:lineRule="auto"/>
              <w:jc w:val="right"/>
            </w:pPr>
            <w:r>
              <w:rPr>
                <w:sz w:val="18"/>
              </w:rPr>
              <w:t>1.262,50</w:t>
            </w:r>
          </w:p>
        </w:tc>
        <w:tc>
          <w:tcPr>
            <w:tcW w:w="700" w:type="dxa"/>
            <w:tcMar>
              <w:top w:w="0" w:type="dxa"/>
              <w:bottom w:w="0" w:type="dxa"/>
            </w:tcMar>
            <w:vAlign w:val="center"/>
          </w:tcPr>
          <w:p w14:paraId="7DD8C3A8" w14:textId="77777777" w:rsidR="00683F6A" w:rsidRDefault="00000000">
            <w:pPr>
              <w:keepNext/>
              <w:keepLines/>
              <w:spacing w:after="0" w:line="240" w:lineRule="auto"/>
              <w:jc w:val="right"/>
            </w:pPr>
            <w:r>
              <w:rPr>
                <w:sz w:val="18"/>
              </w:rPr>
              <w:t>-</w:t>
            </w:r>
          </w:p>
        </w:tc>
      </w:tr>
    </w:tbl>
    <w:p w14:paraId="747A1E2F" w14:textId="77777777" w:rsidR="00683F6A" w:rsidRDefault="00683F6A">
      <w:pPr>
        <w:spacing w:after="0"/>
      </w:pPr>
    </w:p>
    <w:p w14:paraId="0BE4D675" w14:textId="77777777" w:rsidR="00683F6A" w:rsidRDefault="00000000">
      <w:r>
        <w:t>Rashodi za uredsku opremu i namještaj (šifra 4221) ostvareni su u izvještajnom razdoblju u iznosu od 1.262,50 EUR, dok u istom razdoblju prethodne godine nije bilo ostvarenih rashoda po ovoj osnovi.</w:t>
      </w:r>
    </w:p>
    <w:p w14:paraId="6503F0D6" w14:textId="77777777" w:rsidR="00683F6A" w:rsidRDefault="00000000">
      <w:r>
        <w:t>Rashodi se odnose na nabavu računalne opreme za potrebe tajništva Općine Ivanska, radi osiguravanja nesmetanog obavljanja poslova i unaprjeđenja rada općinske uprave. Nabava je izvršena u skladu s potrebama redovitog poslovanja i zamjene postojeće informatičke opreme.</w:t>
      </w:r>
    </w:p>
    <w:p w14:paraId="633B33A2" w14:textId="77777777" w:rsidR="00683F6A" w:rsidRDefault="00683F6A"/>
    <w:p w14:paraId="7138AB49" w14:textId="77777777" w:rsidR="00683F6A" w:rsidRDefault="00000000">
      <w:pPr>
        <w:keepNext/>
        <w:spacing w:line="240" w:lineRule="auto"/>
        <w:jc w:val="center"/>
      </w:pPr>
      <w:r>
        <w:rPr>
          <w:sz w:val="28"/>
        </w:rPr>
        <w:lastRenderedPageBreak/>
        <w:t>Bilješka 38.</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683F6A" w14:paraId="62D8E9F0"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260FFCC4" w14:textId="77777777" w:rsidR="00683F6A" w:rsidRDefault="00000000">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14:paraId="4E60BEBF" w14:textId="77777777" w:rsidR="00683F6A"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70829387" w14:textId="77777777" w:rsidR="00683F6A"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5C62A2B2" w14:textId="77777777" w:rsidR="00683F6A" w:rsidRDefault="00000000">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4F085BDB" w14:textId="77777777" w:rsidR="00683F6A" w:rsidRDefault="00000000">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0EB8CE8F" w14:textId="77777777" w:rsidR="00683F6A" w:rsidRDefault="00000000">
            <w:pPr>
              <w:keepNext/>
              <w:keepLines/>
              <w:spacing w:after="0" w:line="240" w:lineRule="auto"/>
              <w:jc w:val="center"/>
            </w:pPr>
            <w:r>
              <w:rPr>
                <w:b/>
                <w:sz w:val="18"/>
              </w:rPr>
              <w:t>Indeks (%)</w:t>
            </w:r>
          </w:p>
        </w:tc>
      </w:tr>
      <w:tr w:rsidR="00683F6A" w14:paraId="3CD7F014" w14:textId="77777777">
        <w:tblPrEx>
          <w:tblCellMar>
            <w:top w:w="0" w:type="dxa"/>
            <w:bottom w:w="0" w:type="dxa"/>
          </w:tblCellMar>
        </w:tblPrEx>
        <w:trPr>
          <w:cantSplit/>
          <w:trHeight w:val="560"/>
        </w:trPr>
        <w:tc>
          <w:tcPr>
            <w:tcW w:w="700" w:type="dxa"/>
            <w:tcMar>
              <w:top w:w="0" w:type="dxa"/>
              <w:bottom w:w="0" w:type="dxa"/>
            </w:tcMar>
            <w:vAlign w:val="center"/>
          </w:tcPr>
          <w:p w14:paraId="3693798D" w14:textId="77777777" w:rsidR="00683F6A" w:rsidRDefault="00000000">
            <w:pPr>
              <w:keepNext/>
              <w:keepLines/>
              <w:spacing w:after="0" w:line="240" w:lineRule="auto"/>
            </w:pPr>
            <w:r>
              <w:rPr>
                <w:sz w:val="18"/>
              </w:rPr>
              <w:t>4223</w:t>
            </w:r>
          </w:p>
        </w:tc>
        <w:tc>
          <w:tcPr>
            <w:tcW w:w="3180" w:type="dxa"/>
            <w:tcMar>
              <w:top w:w="0" w:type="dxa"/>
              <w:bottom w:w="0" w:type="dxa"/>
            </w:tcMar>
            <w:vAlign w:val="center"/>
          </w:tcPr>
          <w:p w14:paraId="52AAD623" w14:textId="77777777" w:rsidR="00683F6A" w:rsidRDefault="00000000">
            <w:pPr>
              <w:keepNext/>
              <w:keepLines/>
              <w:spacing w:after="0" w:line="240" w:lineRule="auto"/>
            </w:pPr>
            <w:r>
              <w:rPr>
                <w:sz w:val="18"/>
              </w:rPr>
              <w:t>Oprema za održavanje i zaštitu</w:t>
            </w:r>
          </w:p>
        </w:tc>
        <w:tc>
          <w:tcPr>
            <w:tcW w:w="700" w:type="dxa"/>
            <w:tcMar>
              <w:top w:w="0" w:type="dxa"/>
              <w:bottom w:w="0" w:type="dxa"/>
            </w:tcMar>
            <w:vAlign w:val="center"/>
          </w:tcPr>
          <w:p w14:paraId="7EE5D43A" w14:textId="77777777" w:rsidR="00683F6A" w:rsidRDefault="00000000">
            <w:pPr>
              <w:keepNext/>
              <w:keepLines/>
              <w:spacing w:after="0" w:line="240" w:lineRule="auto"/>
            </w:pPr>
            <w:r>
              <w:rPr>
                <w:sz w:val="18"/>
              </w:rPr>
              <w:t>4223</w:t>
            </w:r>
          </w:p>
        </w:tc>
        <w:tc>
          <w:tcPr>
            <w:tcW w:w="1860" w:type="dxa"/>
            <w:tcMar>
              <w:top w:w="0" w:type="dxa"/>
              <w:bottom w:w="0" w:type="dxa"/>
            </w:tcMar>
            <w:vAlign w:val="center"/>
          </w:tcPr>
          <w:p w14:paraId="520BBB44" w14:textId="77777777" w:rsidR="00683F6A" w:rsidRDefault="00000000">
            <w:pPr>
              <w:keepNext/>
              <w:keepLines/>
              <w:spacing w:after="0" w:line="240" w:lineRule="auto"/>
              <w:jc w:val="right"/>
            </w:pPr>
            <w:r>
              <w:rPr>
                <w:sz w:val="18"/>
              </w:rPr>
              <w:t>2.767,22</w:t>
            </w:r>
          </w:p>
        </w:tc>
        <w:tc>
          <w:tcPr>
            <w:tcW w:w="1860" w:type="dxa"/>
            <w:tcMar>
              <w:top w:w="0" w:type="dxa"/>
              <w:bottom w:w="0" w:type="dxa"/>
            </w:tcMar>
            <w:vAlign w:val="center"/>
          </w:tcPr>
          <w:p w14:paraId="271C05D5" w14:textId="77777777" w:rsidR="00683F6A" w:rsidRDefault="00000000">
            <w:pPr>
              <w:keepNext/>
              <w:keepLines/>
              <w:spacing w:after="0" w:line="240" w:lineRule="auto"/>
              <w:jc w:val="right"/>
            </w:pPr>
            <w:r>
              <w:rPr>
                <w:sz w:val="18"/>
              </w:rPr>
              <w:t>1.583,50</w:t>
            </w:r>
          </w:p>
        </w:tc>
        <w:tc>
          <w:tcPr>
            <w:tcW w:w="700" w:type="dxa"/>
            <w:tcMar>
              <w:top w:w="0" w:type="dxa"/>
              <w:bottom w:w="0" w:type="dxa"/>
            </w:tcMar>
            <w:vAlign w:val="center"/>
          </w:tcPr>
          <w:p w14:paraId="791885F5" w14:textId="77777777" w:rsidR="00683F6A" w:rsidRDefault="00000000">
            <w:pPr>
              <w:keepNext/>
              <w:keepLines/>
              <w:spacing w:after="0" w:line="240" w:lineRule="auto"/>
              <w:jc w:val="right"/>
            </w:pPr>
            <w:r>
              <w:rPr>
                <w:sz w:val="18"/>
              </w:rPr>
              <w:t>57,2</w:t>
            </w:r>
          </w:p>
        </w:tc>
      </w:tr>
    </w:tbl>
    <w:p w14:paraId="432214A5" w14:textId="77777777" w:rsidR="00683F6A" w:rsidRDefault="00683F6A">
      <w:pPr>
        <w:spacing w:after="0"/>
      </w:pPr>
    </w:p>
    <w:p w14:paraId="0D7ECE91" w14:textId="77777777" w:rsidR="00683F6A" w:rsidRDefault="00000000">
      <w:r>
        <w:t>Rashodi za opremu za održavanje i zaštitu (šifra 4223) ostvareni su u izvještajnom razdoblju u iznosu od 1.583,50 EUR, dok su u istom razdoblju prethodne godine iznosili 2.767,22 EUR, što predstavlja smanjenje od 1.183,72 EUR, odnosno 42,8 %.</w:t>
      </w:r>
    </w:p>
    <w:p w14:paraId="54C7553C" w14:textId="77777777" w:rsidR="00683F6A" w:rsidRDefault="00000000">
      <w:r>
        <w:t>Rashodi se odnose na nabavu i ugradnju opreme za podno grijanje u mjesnom domu u Ivanskoj. Manje ostvarenje rashoda u odnosu na isto razdoblje prethodne godine posljedica je manjeg opsega ulaganja u opremu za održavanje i zaštitu tijekom izvještajnog razdoblja</w:t>
      </w:r>
    </w:p>
    <w:p w14:paraId="7E1DC05A" w14:textId="77777777" w:rsidR="00683F6A" w:rsidRDefault="00683F6A"/>
    <w:p w14:paraId="56692991" w14:textId="77777777" w:rsidR="00683F6A" w:rsidRDefault="00000000">
      <w:pPr>
        <w:keepNext/>
        <w:spacing w:line="240" w:lineRule="auto"/>
        <w:jc w:val="center"/>
      </w:pPr>
      <w:r>
        <w:rPr>
          <w:sz w:val="28"/>
        </w:rPr>
        <w:t>Bilješka 39.</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683F6A" w14:paraId="08A88037"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1B6C76AC" w14:textId="77777777" w:rsidR="00683F6A" w:rsidRDefault="00000000">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14:paraId="2B11538A" w14:textId="77777777" w:rsidR="00683F6A"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52BEB1AB" w14:textId="77777777" w:rsidR="00683F6A"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78B2D378" w14:textId="77777777" w:rsidR="00683F6A" w:rsidRDefault="00000000">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7F67A770" w14:textId="77777777" w:rsidR="00683F6A" w:rsidRDefault="00000000">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468F75D6" w14:textId="77777777" w:rsidR="00683F6A" w:rsidRDefault="00000000">
            <w:pPr>
              <w:keepNext/>
              <w:keepLines/>
              <w:spacing w:after="0" w:line="240" w:lineRule="auto"/>
              <w:jc w:val="center"/>
            </w:pPr>
            <w:r>
              <w:rPr>
                <w:b/>
                <w:sz w:val="18"/>
              </w:rPr>
              <w:t>Indeks (%)</w:t>
            </w:r>
          </w:p>
        </w:tc>
      </w:tr>
      <w:tr w:rsidR="00683F6A" w14:paraId="7114745F" w14:textId="77777777">
        <w:tblPrEx>
          <w:tblCellMar>
            <w:top w:w="0" w:type="dxa"/>
            <w:bottom w:w="0" w:type="dxa"/>
          </w:tblCellMar>
        </w:tblPrEx>
        <w:trPr>
          <w:cantSplit/>
          <w:trHeight w:val="560"/>
        </w:trPr>
        <w:tc>
          <w:tcPr>
            <w:tcW w:w="700" w:type="dxa"/>
            <w:tcMar>
              <w:top w:w="0" w:type="dxa"/>
              <w:bottom w:w="0" w:type="dxa"/>
            </w:tcMar>
            <w:vAlign w:val="center"/>
          </w:tcPr>
          <w:p w14:paraId="434B7FEB" w14:textId="77777777" w:rsidR="00683F6A" w:rsidRDefault="00000000">
            <w:pPr>
              <w:keepNext/>
              <w:keepLines/>
              <w:spacing w:after="0" w:line="240" w:lineRule="auto"/>
            </w:pPr>
            <w:r>
              <w:rPr>
                <w:sz w:val="18"/>
              </w:rPr>
              <w:t>4227</w:t>
            </w:r>
          </w:p>
        </w:tc>
        <w:tc>
          <w:tcPr>
            <w:tcW w:w="3180" w:type="dxa"/>
            <w:tcMar>
              <w:top w:w="0" w:type="dxa"/>
              <w:bottom w:w="0" w:type="dxa"/>
            </w:tcMar>
            <w:vAlign w:val="center"/>
          </w:tcPr>
          <w:p w14:paraId="42772E37" w14:textId="77777777" w:rsidR="00683F6A" w:rsidRDefault="00000000">
            <w:pPr>
              <w:keepNext/>
              <w:keepLines/>
              <w:spacing w:after="0" w:line="240" w:lineRule="auto"/>
            </w:pPr>
            <w:r>
              <w:rPr>
                <w:sz w:val="18"/>
              </w:rPr>
              <w:t>Uređaji, strojevi i oprema za ostale namjene</w:t>
            </w:r>
          </w:p>
        </w:tc>
        <w:tc>
          <w:tcPr>
            <w:tcW w:w="700" w:type="dxa"/>
            <w:tcMar>
              <w:top w:w="0" w:type="dxa"/>
              <w:bottom w:w="0" w:type="dxa"/>
            </w:tcMar>
            <w:vAlign w:val="center"/>
          </w:tcPr>
          <w:p w14:paraId="7134D7A2" w14:textId="77777777" w:rsidR="00683F6A" w:rsidRDefault="00000000">
            <w:pPr>
              <w:keepNext/>
              <w:keepLines/>
              <w:spacing w:after="0" w:line="240" w:lineRule="auto"/>
            </w:pPr>
            <w:r>
              <w:rPr>
                <w:sz w:val="18"/>
              </w:rPr>
              <w:t>4227</w:t>
            </w:r>
          </w:p>
        </w:tc>
        <w:tc>
          <w:tcPr>
            <w:tcW w:w="1860" w:type="dxa"/>
            <w:tcMar>
              <w:top w:w="0" w:type="dxa"/>
              <w:bottom w:w="0" w:type="dxa"/>
            </w:tcMar>
            <w:vAlign w:val="center"/>
          </w:tcPr>
          <w:p w14:paraId="13415206" w14:textId="77777777" w:rsidR="00683F6A" w:rsidRDefault="00000000">
            <w:pPr>
              <w:keepNext/>
              <w:keepLines/>
              <w:spacing w:after="0" w:line="240" w:lineRule="auto"/>
              <w:jc w:val="right"/>
            </w:pPr>
            <w:r>
              <w:rPr>
                <w:sz w:val="18"/>
              </w:rPr>
              <w:t>1.500,00</w:t>
            </w:r>
          </w:p>
        </w:tc>
        <w:tc>
          <w:tcPr>
            <w:tcW w:w="1860" w:type="dxa"/>
            <w:tcMar>
              <w:top w:w="0" w:type="dxa"/>
              <w:bottom w:w="0" w:type="dxa"/>
            </w:tcMar>
            <w:vAlign w:val="center"/>
          </w:tcPr>
          <w:p w14:paraId="4BF46082" w14:textId="77777777" w:rsidR="00683F6A" w:rsidRDefault="00000000">
            <w:pPr>
              <w:keepNext/>
              <w:keepLines/>
              <w:spacing w:after="0" w:line="240" w:lineRule="auto"/>
              <w:jc w:val="right"/>
            </w:pPr>
            <w:r>
              <w:rPr>
                <w:sz w:val="18"/>
              </w:rPr>
              <w:t>7.595,50</w:t>
            </w:r>
          </w:p>
        </w:tc>
        <w:tc>
          <w:tcPr>
            <w:tcW w:w="700" w:type="dxa"/>
            <w:tcMar>
              <w:top w:w="0" w:type="dxa"/>
              <w:bottom w:w="0" w:type="dxa"/>
            </w:tcMar>
            <w:vAlign w:val="center"/>
          </w:tcPr>
          <w:p w14:paraId="79273B22" w14:textId="77777777" w:rsidR="00683F6A" w:rsidRDefault="00000000">
            <w:pPr>
              <w:keepNext/>
              <w:keepLines/>
              <w:spacing w:after="0" w:line="240" w:lineRule="auto"/>
              <w:jc w:val="right"/>
            </w:pPr>
            <w:r>
              <w:rPr>
                <w:sz w:val="18"/>
              </w:rPr>
              <w:t>506,4</w:t>
            </w:r>
          </w:p>
        </w:tc>
      </w:tr>
    </w:tbl>
    <w:p w14:paraId="38C14571" w14:textId="77777777" w:rsidR="00683F6A" w:rsidRDefault="00683F6A">
      <w:pPr>
        <w:spacing w:after="0"/>
      </w:pPr>
    </w:p>
    <w:p w14:paraId="6991CD4D" w14:textId="77777777" w:rsidR="00683F6A" w:rsidRDefault="00000000">
      <w:r>
        <w:t>Rashodi za uređaje, strojeve i opremu za ostale namjene (šifra 4227) ostvareni su u izvještajnom razdoblju u iznosu od 7.595,50 EUR, dok su u istom razdoblju prethodne godine iznosili 1.500,00 EUR, što predstavlja povećanje od 6.095,50 EUR, odnosno 406,4 %.</w:t>
      </w:r>
    </w:p>
    <w:p w14:paraId="197DE73B" w14:textId="77777777" w:rsidR="00683F6A" w:rsidRDefault="00000000">
      <w:r>
        <w:t>Rashodi se odnose na nabavu opreme za mjesne domove, odnosno klima uređaja te klupa za potrebe opremanja i unaprjeđenja uvjeta korištenja objekata u vlasništvu Općine Ivanska. Povećanje rashoda u odnosu na isto razdoblje prethodne godine rezultat je većih ulaganja u opremanje mjesnih domova tijekom izvještajnog razdoblja.</w:t>
      </w:r>
    </w:p>
    <w:p w14:paraId="0E1C7743" w14:textId="77777777" w:rsidR="00683F6A" w:rsidRDefault="00683F6A"/>
    <w:p w14:paraId="7517FAFC" w14:textId="77777777" w:rsidR="00683F6A" w:rsidRDefault="00000000">
      <w:pPr>
        <w:keepNext/>
        <w:spacing w:line="240" w:lineRule="auto"/>
        <w:jc w:val="center"/>
      </w:pPr>
      <w:r>
        <w:rPr>
          <w:b/>
          <w:sz w:val="28"/>
        </w:rPr>
        <w:t>Izvještaj o obvezama</w:t>
      </w:r>
    </w:p>
    <w:p w14:paraId="340497D9" w14:textId="77777777" w:rsidR="00683F6A" w:rsidRDefault="00000000">
      <w:pPr>
        <w:keepNext/>
        <w:spacing w:line="240" w:lineRule="auto"/>
        <w:jc w:val="center"/>
      </w:pPr>
      <w:r>
        <w:rPr>
          <w:sz w:val="28"/>
        </w:rPr>
        <w:t>Bilješka 40.</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883"/>
        <w:gridCol w:w="4008"/>
        <w:gridCol w:w="882"/>
        <w:gridCol w:w="2345"/>
        <w:gridCol w:w="882"/>
      </w:tblGrid>
      <w:tr w:rsidR="00683F6A" w14:paraId="055CEF3B"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2F4234E1" w14:textId="77777777" w:rsidR="00683F6A" w:rsidRDefault="00000000">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14:paraId="19F35570" w14:textId="77777777" w:rsidR="00683F6A"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272157EC" w14:textId="77777777" w:rsidR="00683F6A"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4536AEFC" w14:textId="77777777" w:rsidR="00683F6A" w:rsidRDefault="00000000">
            <w:pPr>
              <w:keepNext/>
              <w:keepLines/>
              <w:spacing w:after="0" w:line="240" w:lineRule="auto"/>
              <w:jc w:val="center"/>
            </w:pPr>
            <w:r>
              <w:rPr>
                <w:b/>
                <w:sz w:val="18"/>
              </w:rPr>
              <w:t>Iznos</w:t>
            </w:r>
          </w:p>
        </w:tc>
        <w:tc>
          <w:tcPr>
            <w:tcW w:w="700" w:type="dxa"/>
            <w:shd w:val="clear" w:color="auto" w:fill="E7F0F9"/>
            <w:tcMar>
              <w:top w:w="0" w:type="dxa"/>
              <w:bottom w:w="0" w:type="dxa"/>
            </w:tcMar>
            <w:vAlign w:val="center"/>
          </w:tcPr>
          <w:p w14:paraId="5DE3C081" w14:textId="77777777" w:rsidR="00683F6A" w:rsidRDefault="00000000">
            <w:pPr>
              <w:keepNext/>
              <w:keepLines/>
              <w:spacing w:after="0" w:line="240" w:lineRule="auto"/>
              <w:jc w:val="center"/>
            </w:pPr>
            <w:r>
              <w:rPr>
                <w:b/>
                <w:sz w:val="18"/>
              </w:rPr>
              <w:t>Indeks (%)</w:t>
            </w:r>
          </w:p>
        </w:tc>
      </w:tr>
      <w:tr w:rsidR="00683F6A" w14:paraId="04EDD8E9" w14:textId="77777777">
        <w:tblPrEx>
          <w:tblCellMar>
            <w:top w:w="0" w:type="dxa"/>
            <w:bottom w:w="0" w:type="dxa"/>
          </w:tblCellMar>
        </w:tblPrEx>
        <w:trPr>
          <w:cantSplit/>
          <w:trHeight w:val="560"/>
        </w:trPr>
        <w:tc>
          <w:tcPr>
            <w:tcW w:w="700" w:type="dxa"/>
            <w:tcMar>
              <w:top w:w="0" w:type="dxa"/>
              <w:bottom w:w="0" w:type="dxa"/>
            </w:tcMar>
            <w:vAlign w:val="center"/>
          </w:tcPr>
          <w:p w14:paraId="59526028" w14:textId="77777777" w:rsidR="00683F6A" w:rsidRDefault="00683F6A">
            <w:pPr>
              <w:keepNext/>
              <w:keepLines/>
              <w:spacing w:after="0" w:line="240" w:lineRule="auto"/>
            </w:pPr>
          </w:p>
        </w:tc>
        <w:tc>
          <w:tcPr>
            <w:tcW w:w="3180" w:type="dxa"/>
            <w:tcMar>
              <w:top w:w="0" w:type="dxa"/>
              <w:bottom w:w="0" w:type="dxa"/>
            </w:tcMar>
            <w:vAlign w:val="center"/>
          </w:tcPr>
          <w:p w14:paraId="483FC170" w14:textId="77777777" w:rsidR="00683F6A" w:rsidRDefault="00000000">
            <w:pPr>
              <w:keepNext/>
              <w:keepLines/>
              <w:spacing w:after="0" w:line="240" w:lineRule="auto"/>
            </w:pPr>
            <w:r>
              <w:rPr>
                <w:sz w:val="18"/>
              </w:rPr>
              <w:t>Stanje dospjelih obveza na kraju izvještajnog razdoblja (šifre V008+D23+D24 + 'D dio 25,26' + D27)</w:t>
            </w:r>
          </w:p>
        </w:tc>
        <w:tc>
          <w:tcPr>
            <w:tcW w:w="700" w:type="dxa"/>
            <w:tcMar>
              <w:top w:w="0" w:type="dxa"/>
              <w:bottom w:w="0" w:type="dxa"/>
            </w:tcMar>
            <w:vAlign w:val="center"/>
          </w:tcPr>
          <w:p w14:paraId="50ECB689" w14:textId="77777777" w:rsidR="00683F6A" w:rsidRDefault="00000000">
            <w:pPr>
              <w:keepNext/>
              <w:keepLines/>
              <w:spacing w:after="0" w:line="240" w:lineRule="auto"/>
            </w:pPr>
            <w:r>
              <w:rPr>
                <w:sz w:val="18"/>
              </w:rPr>
              <w:t>V007</w:t>
            </w:r>
          </w:p>
        </w:tc>
        <w:tc>
          <w:tcPr>
            <w:tcW w:w="1860" w:type="dxa"/>
            <w:tcMar>
              <w:top w:w="0" w:type="dxa"/>
              <w:bottom w:w="0" w:type="dxa"/>
            </w:tcMar>
            <w:vAlign w:val="center"/>
          </w:tcPr>
          <w:p w14:paraId="24237F3C" w14:textId="77777777" w:rsidR="00683F6A" w:rsidRDefault="00000000">
            <w:pPr>
              <w:keepNext/>
              <w:keepLines/>
              <w:spacing w:after="0" w:line="240" w:lineRule="auto"/>
              <w:jc w:val="right"/>
            </w:pPr>
            <w:r>
              <w:rPr>
                <w:sz w:val="18"/>
              </w:rPr>
              <w:t>62.592,64</w:t>
            </w:r>
          </w:p>
        </w:tc>
        <w:tc>
          <w:tcPr>
            <w:tcW w:w="700" w:type="dxa"/>
            <w:tcMar>
              <w:top w:w="0" w:type="dxa"/>
              <w:bottom w:w="0" w:type="dxa"/>
            </w:tcMar>
            <w:vAlign w:val="center"/>
          </w:tcPr>
          <w:p w14:paraId="00D4F5FF" w14:textId="77777777" w:rsidR="00683F6A" w:rsidRDefault="00000000">
            <w:pPr>
              <w:keepNext/>
              <w:keepLines/>
              <w:spacing w:after="0" w:line="240" w:lineRule="auto"/>
              <w:jc w:val="right"/>
            </w:pPr>
            <w:r>
              <w:rPr>
                <w:sz w:val="18"/>
              </w:rPr>
              <w:t>-</w:t>
            </w:r>
          </w:p>
        </w:tc>
      </w:tr>
    </w:tbl>
    <w:p w14:paraId="33A708A3" w14:textId="77777777" w:rsidR="00683F6A" w:rsidRDefault="00683F6A">
      <w:pPr>
        <w:spacing w:after="0"/>
      </w:pPr>
    </w:p>
    <w:p w14:paraId="2A0317B6" w14:textId="77777777" w:rsidR="00683F6A" w:rsidRDefault="00000000">
      <w:r>
        <w:t>Stanje dospjelih obveza na dan 30. lipnja 2026. godine iznosi 62.592,64 EUR.</w:t>
      </w:r>
    </w:p>
    <w:p w14:paraId="53B16809" w14:textId="77777777" w:rsidR="00683F6A" w:rsidRDefault="00000000">
      <w:r>
        <w:lastRenderedPageBreak/>
        <w:t>Dospjele obveze najvećim se dijelom odnose na obveze za rashode poslovanja te obveze nastale u redovitom poslovanju Općine Ivanska. Dio dospjelih obveza odnosi se na obveze za nabavu nefinancijske imovine te obveze za naknade građanima i kućanstvima. Obveze će biti podmirene u skladu s raspoloživim sredstvima Proračuna i ugovorenim rokovima plaćanja tijekom narednog izvještajnog razdoblja.</w:t>
      </w:r>
    </w:p>
    <w:p w14:paraId="57F10B54" w14:textId="77777777" w:rsidR="00683F6A" w:rsidRDefault="00000000">
      <w:r>
        <w:t>Općina Ivanska kontinuirano prati dospjele obveze te poduzima mjere za njihovo pravodobno podmirenje kako bi se osiguralo uredno izvršavanje preuzetih obveza.</w:t>
      </w:r>
    </w:p>
    <w:p w14:paraId="554C86CE" w14:textId="77777777" w:rsidR="00683F6A" w:rsidRDefault="00683F6A"/>
    <w:p w14:paraId="73DC7F40" w14:textId="77777777" w:rsidR="00683F6A" w:rsidRDefault="00000000">
      <w:pPr>
        <w:keepNext/>
        <w:spacing w:line="240" w:lineRule="auto"/>
        <w:jc w:val="center"/>
      </w:pPr>
      <w:r>
        <w:rPr>
          <w:sz w:val="28"/>
        </w:rPr>
        <w:t>Bilješka 41.</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883"/>
        <w:gridCol w:w="4008"/>
        <w:gridCol w:w="882"/>
        <w:gridCol w:w="2345"/>
        <w:gridCol w:w="882"/>
      </w:tblGrid>
      <w:tr w:rsidR="00683F6A" w14:paraId="06CAD0BF"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6D0AA219" w14:textId="77777777" w:rsidR="00683F6A" w:rsidRDefault="00000000">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14:paraId="4BF98FFE" w14:textId="77777777" w:rsidR="00683F6A"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4015E74E" w14:textId="77777777" w:rsidR="00683F6A"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2357619F" w14:textId="77777777" w:rsidR="00683F6A" w:rsidRDefault="00000000">
            <w:pPr>
              <w:keepNext/>
              <w:keepLines/>
              <w:spacing w:after="0" w:line="240" w:lineRule="auto"/>
              <w:jc w:val="center"/>
            </w:pPr>
            <w:r>
              <w:rPr>
                <w:b/>
                <w:sz w:val="18"/>
              </w:rPr>
              <w:t>Iznos</w:t>
            </w:r>
          </w:p>
        </w:tc>
        <w:tc>
          <w:tcPr>
            <w:tcW w:w="700" w:type="dxa"/>
            <w:shd w:val="clear" w:color="auto" w:fill="E7F0F9"/>
            <w:tcMar>
              <w:top w:w="0" w:type="dxa"/>
              <w:bottom w:w="0" w:type="dxa"/>
            </w:tcMar>
            <w:vAlign w:val="center"/>
          </w:tcPr>
          <w:p w14:paraId="6A48D2C5" w14:textId="77777777" w:rsidR="00683F6A" w:rsidRDefault="00000000">
            <w:pPr>
              <w:keepNext/>
              <w:keepLines/>
              <w:spacing w:after="0" w:line="240" w:lineRule="auto"/>
              <w:jc w:val="center"/>
            </w:pPr>
            <w:r>
              <w:rPr>
                <w:b/>
                <w:sz w:val="18"/>
              </w:rPr>
              <w:t>Indeks (%)</w:t>
            </w:r>
          </w:p>
        </w:tc>
      </w:tr>
      <w:tr w:rsidR="00683F6A" w14:paraId="4BD82491" w14:textId="77777777">
        <w:tblPrEx>
          <w:tblCellMar>
            <w:top w:w="0" w:type="dxa"/>
            <w:bottom w:w="0" w:type="dxa"/>
          </w:tblCellMar>
        </w:tblPrEx>
        <w:trPr>
          <w:cantSplit/>
          <w:trHeight w:val="560"/>
        </w:trPr>
        <w:tc>
          <w:tcPr>
            <w:tcW w:w="700" w:type="dxa"/>
            <w:tcMar>
              <w:top w:w="0" w:type="dxa"/>
              <w:bottom w:w="0" w:type="dxa"/>
            </w:tcMar>
            <w:vAlign w:val="center"/>
          </w:tcPr>
          <w:p w14:paraId="2DB6E88F" w14:textId="77777777" w:rsidR="00683F6A" w:rsidRDefault="00683F6A">
            <w:pPr>
              <w:keepNext/>
              <w:keepLines/>
              <w:spacing w:after="0" w:line="240" w:lineRule="auto"/>
            </w:pPr>
          </w:p>
        </w:tc>
        <w:tc>
          <w:tcPr>
            <w:tcW w:w="3180" w:type="dxa"/>
            <w:tcMar>
              <w:top w:w="0" w:type="dxa"/>
              <w:bottom w:w="0" w:type="dxa"/>
            </w:tcMar>
            <w:vAlign w:val="center"/>
          </w:tcPr>
          <w:p w14:paraId="5D048020" w14:textId="77777777" w:rsidR="00683F6A" w:rsidRDefault="00000000">
            <w:pPr>
              <w:keepNext/>
              <w:keepLines/>
              <w:spacing w:after="0" w:line="240" w:lineRule="auto"/>
            </w:pPr>
            <w:r>
              <w:rPr>
                <w:sz w:val="18"/>
              </w:rPr>
              <w:t>Stanje nedospjelih obveza na kraju izvještajnog razdoblja (šifre V010 + ND23 + ND24 + 'ND dio 25,26' + ND27)</w:t>
            </w:r>
          </w:p>
        </w:tc>
        <w:tc>
          <w:tcPr>
            <w:tcW w:w="700" w:type="dxa"/>
            <w:tcMar>
              <w:top w:w="0" w:type="dxa"/>
              <w:bottom w:w="0" w:type="dxa"/>
            </w:tcMar>
            <w:vAlign w:val="center"/>
          </w:tcPr>
          <w:p w14:paraId="10B44516" w14:textId="77777777" w:rsidR="00683F6A" w:rsidRDefault="00000000">
            <w:pPr>
              <w:keepNext/>
              <w:keepLines/>
              <w:spacing w:after="0" w:line="240" w:lineRule="auto"/>
            </w:pPr>
            <w:r>
              <w:rPr>
                <w:sz w:val="18"/>
              </w:rPr>
              <w:t>V009</w:t>
            </w:r>
          </w:p>
        </w:tc>
        <w:tc>
          <w:tcPr>
            <w:tcW w:w="1860" w:type="dxa"/>
            <w:tcMar>
              <w:top w:w="0" w:type="dxa"/>
              <w:bottom w:w="0" w:type="dxa"/>
            </w:tcMar>
            <w:vAlign w:val="center"/>
          </w:tcPr>
          <w:p w14:paraId="6ECB2153" w14:textId="77777777" w:rsidR="00683F6A" w:rsidRDefault="00000000">
            <w:pPr>
              <w:keepNext/>
              <w:keepLines/>
              <w:spacing w:after="0" w:line="240" w:lineRule="auto"/>
              <w:jc w:val="right"/>
            </w:pPr>
            <w:r>
              <w:rPr>
                <w:sz w:val="18"/>
              </w:rPr>
              <w:t>90.762,72</w:t>
            </w:r>
          </w:p>
        </w:tc>
        <w:tc>
          <w:tcPr>
            <w:tcW w:w="700" w:type="dxa"/>
            <w:tcMar>
              <w:top w:w="0" w:type="dxa"/>
              <w:bottom w:w="0" w:type="dxa"/>
            </w:tcMar>
            <w:vAlign w:val="center"/>
          </w:tcPr>
          <w:p w14:paraId="01CA602C" w14:textId="77777777" w:rsidR="00683F6A" w:rsidRDefault="00000000">
            <w:pPr>
              <w:keepNext/>
              <w:keepLines/>
              <w:spacing w:after="0" w:line="240" w:lineRule="auto"/>
              <w:jc w:val="right"/>
            </w:pPr>
            <w:r>
              <w:rPr>
                <w:sz w:val="18"/>
              </w:rPr>
              <w:t>-</w:t>
            </w:r>
          </w:p>
        </w:tc>
      </w:tr>
    </w:tbl>
    <w:p w14:paraId="3DFFAB71" w14:textId="77777777" w:rsidR="00683F6A" w:rsidRDefault="00683F6A">
      <w:pPr>
        <w:spacing w:after="0"/>
      </w:pPr>
    </w:p>
    <w:p w14:paraId="1460D396" w14:textId="77777777" w:rsidR="00683F6A" w:rsidRDefault="00000000">
      <w:r>
        <w:t>52.543,94 EUR odnosi se na obveze za rashode poslovanja (ND23), koje se najvećim dijelom odnose na obveze za plaće zaposlenika za mjesec lipanj 2026. godine, pripadajuće poreze i doprinose, materijalne rashode te obveze prema dobavljačima za redovno poslovanje Općine. Sve obveze dospijevaju na naplatu tijekom srpnja 2026. godine te na dan 30. lipnja 2026. nisu bile dospjele.</w:t>
      </w:r>
      <w:r>
        <w:br/>
        <w:t>38.218,78 EUR odnosi se na obveze za predujmove, depozite, jamčevne pologe i tuđe prihode (ND27), odnosno na obveze proračuna za naplaćena sredstva proračunskog korisnika Dječjeg vrtića Ivančica koja se vode kroz sustav Riznice. Obveze se odnose na naplaćene vlastite i namjenske prihode proračunskog korisnika (naknade za vrtić, sredstva fiskalne održivosti i ostale prihode) koji se, sukladno propisima o poslovanju riznice, evidentiraju kao obveza Općine prema proračunskom korisniku.</w:t>
      </w:r>
      <w:r>
        <w:br/>
        <w:t>Općina Ivanska na kraju izvještajnog razdoblja nije imala nedospjelih obveza za nabavu nefinancijske imovine (ND24), financijsku imovinu (ND dio 25 i 26) niti međusobnih obveza subjekata općeg proračuna (V010).</w:t>
      </w:r>
    </w:p>
    <w:p w14:paraId="61A1EA8C" w14:textId="77777777" w:rsidR="00683F6A" w:rsidRDefault="00683F6A"/>
    <w:p w14:paraId="1BAFDA86" w14:textId="77777777" w:rsidR="00683F6A" w:rsidRDefault="00000000">
      <w:pPr>
        <w:keepNext/>
        <w:spacing w:line="240" w:lineRule="auto"/>
        <w:jc w:val="center"/>
      </w:pPr>
      <w:r>
        <w:rPr>
          <w:sz w:val="28"/>
        </w:rPr>
        <w:t>Bilješka 42.</w:t>
      </w:r>
    </w:p>
    <w:p w14:paraId="445EFC1B" w14:textId="77777777" w:rsidR="00683F6A" w:rsidRDefault="00000000">
      <w:pPr>
        <w:spacing w:line="240" w:lineRule="auto"/>
        <w:jc w:val="both"/>
      </w:pPr>
      <w:r>
        <w:rPr>
          <w:b/>
        </w:rPr>
        <w:t>EU izvještaj</w:t>
      </w:r>
    </w:p>
    <w:p w14:paraId="0AFA5ED8" w14:textId="77777777" w:rsidR="00683F6A" w:rsidRDefault="00000000">
      <w:r>
        <w:t>Općina Ivanska tijekom razdoblja od 1. siječnja do 30. lipnja 2026. godine provodila je projekt „Zaželi , koji se financira iz sredstava Europskog socijalnog fonda  i sredstava državnog proračuna Republike Hrvatske.</w:t>
      </w:r>
    </w:p>
    <w:p w14:paraId="42153F70" w14:textId="77777777" w:rsidR="00683F6A" w:rsidRDefault="00000000">
      <w:r>
        <w:lastRenderedPageBreak/>
        <w:t>U izvještajnom razdoblju ostvareni su prihodi za provedbu projekta u ukupnom iznosu od 65.697,45 EUR, od čega se 55.842,83 EUR odnosi na sredstva Europske unije, a 9.854,62 EUR na sredstva nacionalnog sufinanciranja.</w:t>
      </w:r>
    </w:p>
    <w:p w14:paraId="442F83A7" w14:textId="77777777" w:rsidR="00683F6A" w:rsidRDefault="00000000">
      <w:r>
        <w:t>Rashodi provedbe projekta ostvareni su u ukupnom iznosu od 51.925,84 EUR, od čega se 44.136,96 EUR odnosi na sredstva Europske unije, a 7.788,88 EUR na sredstva nacionalnog sufinanciranja. Najveći dio rashoda odnosi se na rashode za zaposlene, budući da je tijekom izvještajnog razdoblja na projektu bilo zaposleno 7 žena koje su pružale uslugu potpore i podrške starijim osobama , kao i na ostale prihvatljive troškove provedbe projekta.</w:t>
      </w:r>
    </w:p>
    <w:p w14:paraId="6DDA80F2" w14:textId="77777777" w:rsidR="00683F6A" w:rsidRDefault="00000000">
      <w:r>
        <w:t>Na dan 30. lipnja 2026. godine iskazana su potraživanja u ukupnom iznosu od 35.028,00 EUR, od čega se 29.773,80 EUR odnosi na sredstva Europske unije, a 5.254,20 EUR na sredstva nacionalnog sufinanciranja. Potraživanja se odnose na sredstva koja će biti refundirana od nadležnog provedbenog tijela nakon odobrenja zahtjeva za nadoknadu sredstava, sukladno ugovoru o dodjeli bespovratnih sredstava.</w:t>
      </w:r>
    </w:p>
    <w:p w14:paraId="7291B79A" w14:textId="77777777" w:rsidR="00683F6A" w:rsidRDefault="00000000">
      <w:r>
        <w:t>Projekt se provodi u skladu s ugovorom o dodjeli bespovratnih sredstava, a sva ostvarena sredstva utrošena su za namjene predviđene projektom i u skladu s pravilima financiranja iz sredstava Europske unije.</w:t>
      </w:r>
    </w:p>
    <w:p w14:paraId="5B3D7A2B" w14:textId="77777777" w:rsidR="00683F6A" w:rsidRDefault="00683F6A"/>
    <w:sectPr w:rsidR="00683F6A">
      <w:pgSz w:w="12240" w:h="15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Calibri">
    <w:panose1 w:val="020F0502020204030204"/>
    <w:charset w:val="EE"/>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3F6A"/>
    <w:rsid w:val="00133EA7"/>
    <w:rsid w:val="00683F6A"/>
    <w:rsid w:val="00EC24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4F379B"/>
  <w15:docId w15:val="{DE621687-1461-4629-B4FF-9D61424A8A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20</Pages>
  <Words>5845</Words>
  <Characters>33321</Characters>
  <Application>Microsoft Office Word</Application>
  <DocSecurity>0</DocSecurity>
  <Lines>277</Lines>
  <Paragraphs>78</Paragraphs>
  <ScaleCrop>false</ScaleCrop>
  <Company/>
  <LinksUpToDate>false</LinksUpToDate>
  <CharactersWithSpaces>39088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Valerija</dc:creator>
  <cp:lastModifiedBy>Ivankom d.o.o.</cp:lastModifiedBy>
  <cp:revision>2</cp:revision>
  <dcterms:created xsi:type="dcterms:W3CDTF">2026-07-09T09:21:00Z</dcterms:created>
  <dcterms:modified xsi:type="dcterms:W3CDTF">2026-07-09T09:21:00Z</dcterms:modified>
</cp:coreProperties>
</file>